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30B2" w14:textId="77777777" w:rsidR="00C41C28" w:rsidRDefault="00C41C28" w:rsidP="00C41C28">
      <w:pPr>
        <w:tabs>
          <w:tab w:val="left" w:pos="851"/>
        </w:tabs>
        <w:spacing w:before="240"/>
        <w:jc w:val="center"/>
        <w:rPr>
          <w:rFonts w:asciiTheme="minorHAnsi" w:hAnsiTheme="minorHAnsi"/>
          <w:b/>
          <w:color w:val="31849B" w:themeColor="accent5" w:themeShade="BF"/>
          <w:sz w:val="72"/>
        </w:rPr>
      </w:pPr>
    </w:p>
    <w:p w14:paraId="47E2C473" w14:textId="77777777" w:rsidR="00C41C28" w:rsidRPr="00FC0FC8" w:rsidRDefault="00C41C28" w:rsidP="00C41C28">
      <w:pPr>
        <w:tabs>
          <w:tab w:val="left" w:pos="851"/>
        </w:tabs>
        <w:spacing w:before="240"/>
        <w:jc w:val="center"/>
        <w:rPr>
          <w:rFonts w:ascii="Calibri" w:hAnsi="Calibri"/>
          <w:b/>
          <w:color w:val="31849B" w:themeColor="accent5" w:themeShade="BF"/>
          <w:sz w:val="36"/>
          <w:szCs w:val="36"/>
        </w:rPr>
      </w:pPr>
      <w:bookmarkStart w:id="0" w:name="_GoBack"/>
      <w:bookmarkEnd w:id="0"/>
    </w:p>
    <w:p w14:paraId="209F7769" w14:textId="64FB508A" w:rsidR="00AF6568" w:rsidRPr="00441C2C" w:rsidRDefault="00441C2C" w:rsidP="00C41C28">
      <w:pPr>
        <w:tabs>
          <w:tab w:val="left" w:pos="851"/>
        </w:tabs>
        <w:spacing w:before="240"/>
        <w:jc w:val="center"/>
        <w:rPr>
          <w:rFonts w:ascii="Calibri" w:hAnsi="Calibri"/>
          <w:b/>
          <w:color w:val="31849B" w:themeColor="accent5" w:themeShade="BF"/>
          <w:sz w:val="36"/>
          <w:szCs w:val="36"/>
          <w:lang w:val="ru-RU"/>
        </w:rPr>
      </w:pPr>
      <w:r>
        <w:rPr>
          <w:rFonts w:ascii="Calibri" w:hAnsi="Calibri"/>
          <w:b/>
          <w:color w:val="31849B"/>
          <w:sz w:val="36"/>
          <w:szCs w:val="36"/>
          <w:lang w:val="uk-UA"/>
        </w:rPr>
        <w:t xml:space="preserve">Інструментарій для підготовки, реалізації, моніторингу, звітності та оцінки стратегій </w:t>
      </w:r>
      <w:proofErr w:type="spellStart"/>
      <w:r>
        <w:rPr>
          <w:rFonts w:ascii="Calibri" w:hAnsi="Calibri"/>
          <w:b/>
          <w:color w:val="31849B"/>
          <w:sz w:val="36"/>
          <w:szCs w:val="36"/>
          <w:lang w:val="uk-UA"/>
        </w:rPr>
        <w:t>РДУ</w:t>
      </w:r>
      <w:proofErr w:type="spellEnd"/>
      <w:r>
        <w:rPr>
          <w:rFonts w:ascii="Calibri" w:hAnsi="Calibri"/>
          <w:b/>
          <w:color w:val="31849B"/>
          <w:sz w:val="36"/>
          <w:szCs w:val="36"/>
          <w:lang w:val="uk-UA"/>
        </w:rPr>
        <w:t xml:space="preserve"> і секторальних стратегій</w:t>
      </w:r>
    </w:p>
    <w:p w14:paraId="29F8F972" w14:textId="5B782441" w:rsidR="00FC0FC8" w:rsidRPr="00441C2C" w:rsidRDefault="00441C2C" w:rsidP="00C41C28">
      <w:pPr>
        <w:tabs>
          <w:tab w:val="left" w:pos="851"/>
        </w:tabs>
        <w:spacing w:before="240"/>
        <w:jc w:val="center"/>
        <w:rPr>
          <w:rFonts w:ascii="Calibri" w:hAnsi="Calibri"/>
          <w:b/>
          <w:color w:val="31849B" w:themeColor="accent5" w:themeShade="BF"/>
          <w:sz w:val="36"/>
          <w:szCs w:val="36"/>
          <w:lang w:val="ru-RU"/>
        </w:rPr>
      </w:pPr>
      <w:r>
        <w:rPr>
          <w:rFonts w:ascii="Calibri" w:hAnsi="Calibri"/>
          <w:b/>
          <w:color w:val="31849B"/>
          <w:sz w:val="36"/>
          <w:szCs w:val="36"/>
          <w:lang w:val="uk-UA"/>
        </w:rPr>
        <w:t>Посібник для партнерів Програми</w:t>
      </w:r>
      <w:r w:rsidRPr="0084400C">
        <w:rPr>
          <w:rFonts w:ascii="Calibri" w:hAnsi="Calibri"/>
          <w:b/>
          <w:color w:val="31849B"/>
          <w:sz w:val="36"/>
          <w:szCs w:val="36"/>
          <w:lang w:val="ru-RU"/>
        </w:rPr>
        <w:t xml:space="preserve"> </w:t>
      </w:r>
      <w:r>
        <w:rPr>
          <w:rFonts w:ascii="Calibri" w:hAnsi="Calibri"/>
          <w:b/>
          <w:color w:val="31849B"/>
          <w:sz w:val="36"/>
          <w:szCs w:val="36"/>
        </w:rPr>
        <w:t>SIGMA</w:t>
      </w:r>
    </w:p>
    <w:p w14:paraId="5E385036" w14:textId="77777777" w:rsidR="00FC0FC8" w:rsidRPr="00441C2C" w:rsidRDefault="00FC0FC8" w:rsidP="00C41C28">
      <w:pPr>
        <w:tabs>
          <w:tab w:val="left" w:pos="851"/>
        </w:tabs>
        <w:spacing w:before="240"/>
        <w:jc w:val="center"/>
        <w:rPr>
          <w:rFonts w:ascii="Calibri" w:hAnsi="Calibri"/>
          <w:b/>
          <w:color w:val="31849B" w:themeColor="accent5" w:themeShade="BF"/>
          <w:sz w:val="36"/>
          <w:szCs w:val="36"/>
          <w:lang w:val="ru-RU"/>
        </w:rPr>
      </w:pPr>
    </w:p>
    <w:p w14:paraId="61975AEC" w14:textId="1C817F52" w:rsidR="00C41C28" w:rsidRPr="00441C2C" w:rsidRDefault="00441C2C" w:rsidP="00C41C28">
      <w:pPr>
        <w:tabs>
          <w:tab w:val="left" w:pos="851"/>
        </w:tabs>
        <w:spacing w:before="240"/>
        <w:jc w:val="center"/>
        <w:rPr>
          <w:rFonts w:ascii="Calibri" w:hAnsi="Calibri"/>
          <w:b/>
          <w:color w:val="31849B" w:themeColor="accent5" w:themeShade="BF"/>
          <w:sz w:val="36"/>
          <w:szCs w:val="36"/>
          <w:lang w:val="ru-RU"/>
        </w:rPr>
      </w:pPr>
      <w:r>
        <w:rPr>
          <w:rFonts w:ascii="Calibri" w:hAnsi="Calibri"/>
          <w:b/>
          <w:color w:val="31849B" w:themeColor="accent5" w:themeShade="BF"/>
          <w:sz w:val="36"/>
          <w:szCs w:val="36"/>
          <w:lang w:val="uk-UA"/>
        </w:rPr>
        <w:t>ДОДАТОК</w:t>
      </w:r>
      <w:r w:rsidR="00FC0FC8" w:rsidRPr="00441C2C">
        <w:rPr>
          <w:rFonts w:ascii="Calibri" w:hAnsi="Calibri"/>
          <w:b/>
          <w:color w:val="31849B" w:themeColor="accent5" w:themeShade="BF"/>
          <w:sz w:val="36"/>
          <w:szCs w:val="36"/>
          <w:lang w:val="ru-RU"/>
        </w:rPr>
        <w:t xml:space="preserve"> 2</w:t>
      </w:r>
    </w:p>
    <w:p w14:paraId="316A20B4" w14:textId="77777777" w:rsidR="00FC0FC8" w:rsidRPr="00441C2C" w:rsidRDefault="00FC0FC8" w:rsidP="00C41C28">
      <w:pPr>
        <w:tabs>
          <w:tab w:val="left" w:pos="851"/>
        </w:tabs>
        <w:spacing w:before="240"/>
        <w:jc w:val="center"/>
        <w:rPr>
          <w:rFonts w:ascii="Calibri" w:hAnsi="Calibri"/>
          <w:b/>
          <w:color w:val="31849B" w:themeColor="accent5" w:themeShade="BF"/>
          <w:sz w:val="36"/>
          <w:szCs w:val="36"/>
          <w:lang w:val="ru-RU"/>
        </w:rPr>
      </w:pPr>
    </w:p>
    <w:p w14:paraId="06880633" w14:textId="1C148CDB" w:rsidR="00C41C28" w:rsidRPr="000809EA" w:rsidRDefault="00441C2C" w:rsidP="00C41C28">
      <w:pPr>
        <w:tabs>
          <w:tab w:val="left" w:pos="851"/>
        </w:tabs>
        <w:spacing w:before="240"/>
        <w:jc w:val="center"/>
        <w:rPr>
          <w:rFonts w:ascii="Calibri" w:hAnsi="Calibri"/>
          <w:b/>
          <w:color w:val="31849B" w:themeColor="accent5" w:themeShade="BF"/>
          <w:sz w:val="36"/>
          <w:szCs w:val="36"/>
          <w:lang w:val="ru-RU"/>
        </w:rPr>
      </w:pPr>
      <w:r>
        <w:rPr>
          <w:rFonts w:ascii="Calibri" w:hAnsi="Calibri"/>
          <w:b/>
          <w:color w:val="31849B" w:themeColor="accent5" w:themeShade="BF"/>
          <w:sz w:val="36"/>
          <w:szCs w:val="36"/>
          <w:lang w:val="uk-UA"/>
        </w:rPr>
        <w:t>Інструменти показників</w:t>
      </w:r>
    </w:p>
    <w:p w14:paraId="2B628CAC" w14:textId="6053BEAE" w:rsidR="00C41C28" w:rsidRPr="004A1689" w:rsidRDefault="00441C2C" w:rsidP="00405609">
      <w:pPr>
        <w:tabs>
          <w:tab w:val="left" w:pos="851"/>
        </w:tabs>
        <w:spacing w:before="240"/>
        <w:jc w:val="center"/>
        <w:rPr>
          <w:rFonts w:ascii="Calibri" w:hAnsi="Calibri"/>
          <w:b/>
          <w:i/>
          <w:color w:val="31849B" w:themeColor="accent5" w:themeShade="BF"/>
          <w:sz w:val="36"/>
          <w:szCs w:val="36"/>
          <w:lang w:val="ru-RU"/>
        </w:rPr>
      </w:pPr>
      <w:r>
        <w:rPr>
          <w:rFonts w:ascii="Calibri" w:hAnsi="Calibri"/>
          <w:b/>
          <w:color w:val="31849B" w:themeColor="accent5" w:themeShade="BF"/>
          <w:sz w:val="36"/>
          <w:szCs w:val="36"/>
          <w:lang w:val="uk-UA"/>
        </w:rPr>
        <w:t xml:space="preserve">Представлення показників, пов’язаних із завданнями; паспорт показника; </w:t>
      </w:r>
      <w:r w:rsidR="00405609">
        <w:rPr>
          <w:rFonts w:ascii="Calibri" w:hAnsi="Calibri"/>
          <w:b/>
          <w:color w:val="31849B" w:themeColor="accent5" w:themeShade="BF"/>
          <w:sz w:val="36"/>
          <w:szCs w:val="36"/>
          <w:lang w:val="uk-UA"/>
        </w:rPr>
        <w:t xml:space="preserve">перелік можливих показників стосовно </w:t>
      </w:r>
      <w:proofErr w:type="spellStart"/>
      <w:r w:rsidR="00405609">
        <w:rPr>
          <w:rFonts w:ascii="Calibri" w:hAnsi="Calibri"/>
          <w:b/>
          <w:color w:val="31849B" w:themeColor="accent5" w:themeShade="BF"/>
          <w:sz w:val="36"/>
          <w:szCs w:val="36"/>
          <w:lang w:val="uk-UA"/>
        </w:rPr>
        <w:t>РДУ</w:t>
      </w:r>
      <w:proofErr w:type="spellEnd"/>
    </w:p>
    <w:p w14:paraId="7EBB7A86" w14:textId="77777777" w:rsidR="00C41C28" w:rsidRPr="004A1689" w:rsidRDefault="00C41C28" w:rsidP="00C41C28">
      <w:pPr>
        <w:rPr>
          <w:rFonts w:ascii="Calibri" w:hAnsi="Calibri"/>
          <w:b/>
          <w:color w:val="31849B" w:themeColor="accent5" w:themeShade="BF"/>
          <w:sz w:val="36"/>
          <w:szCs w:val="36"/>
          <w:lang w:val="ru-RU"/>
        </w:rPr>
      </w:pPr>
    </w:p>
    <w:p w14:paraId="795850ED" w14:textId="77777777" w:rsidR="00C41C28" w:rsidRPr="004A1689" w:rsidRDefault="00C41C28" w:rsidP="00C41C28">
      <w:pPr>
        <w:rPr>
          <w:rFonts w:ascii="Calibri" w:hAnsi="Calibri"/>
          <w:b/>
          <w:color w:val="31849B" w:themeColor="accent5" w:themeShade="BF"/>
          <w:sz w:val="36"/>
          <w:szCs w:val="36"/>
          <w:lang w:val="ru-RU"/>
        </w:rPr>
      </w:pPr>
    </w:p>
    <w:p w14:paraId="4F75613F" w14:textId="77777777" w:rsidR="00FC0FC8" w:rsidRPr="004A1689" w:rsidRDefault="00FC0FC8" w:rsidP="00C41C28">
      <w:pPr>
        <w:rPr>
          <w:rFonts w:ascii="Calibri" w:hAnsi="Calibri"/>
          <w:b/>
          <w:color w:val="31849B" w:themeColor="accent5" w:themeShade="BF"/>
          <w:sz w:val="36"/>
          <w:szCs w:val="36"/>
          <w:lang w:val="ru-RU"/>
        </w:rPr>
      </w:pPr>
    </w:p>
    <w:p w14:paraId="65208F24" w14:textId="77777777" w:rsidR="00FC0FC8" w:rsidRPr="004A1689" w:rsidRDefault="00FC0FC8" w:rsidP="00C41C28">
      <w:pPr>
        <w:rPr>
          <w:rFonts w:ascii="Calibri" w:hAnsi="Calibri"/>
          <w:b/>
          <w:color w:val="31849B" w:themeColor="accent5" w:themeShade="BF"/>
          <w:sz w:val="36"/>
          <w:szCs w:val="36"/>
          <w:lang w:val="ru-RU"/>
        </w:rPr>
      </w:pPr>
    </w:p>
    <w:p w14:paraId="2D204F71" w14:textId="77777777" w:rsidR="00FC0FC8" w:rsidRPr="004A1689" w:rsidRDefault="00FC0FC8" w:rsidP="00C41C28">
      <w:pPr>
        <w:rPr>
          <w:rFonts w:ascii="Calibri" w:hAnsi="Calibri"/>
          <w:b/>
          <w:color w:val="31849B" w:themeColor="accent5" w:themeShade="BF"/>
          <w:sz w:val="36"/>
          <w:szCs w:val="36"/>
          <w:lang w:val="ru-RU"/>
        </w:rPr>
      </w:pPr>
    </w:p>
    <w:p w14:paraId="4B946317" w14:textId="77777777" w:rsidR="00FC0FC8" w:rsidRPr="004A1689" w:rsidRDefault="00FC0FC8" w:rsidP="00C41C28">
      <w:pPr>
        <w:rPr>
          <w:rFonts w:ascii="Calibri" w:hAnsi="Calibri"/>
          <w:b/>
          <w:color w:val="31849B" w:themeColor="accent5" w:themeShade="BF"/>
          <w:sz w:val="36"/>
          <w:szCs w:val="36"/>
          <w:lang w:val="ru-RU"/>
        </w:rPr>
      </w:pPr>
    </w:p>
    <w:p w14:paraId="16AA364F" w14:textId="77777777" w:rsidR="00FC0FC8" w:rsidRPr="004A1689" w:rsidRDefault="00FC0FC8" w:rsidP="00C41C28">
      <w:pPr>
        <w:rPr>
          <w:rFonts w:ascii="Calibri" w:hAnsi="Calibri"/>
          <w:b/>
          <w:color w:val="31849B" w:themeColor="accent5" w:themeShade="BF"/>
          <w:sz w:val="36"/>
          <w:szCs w:val="36"/>
          <w:lang w:val="ru-RU"/>
        </w:rPr>
      </w:pPr>
    </w:p>
    <w:p w14:paraId="4C2583D1" w14:textId="77777777" w:rsidR="00C41C28" w:rsidRPr="004A1689" w:rsidRDefault="00C41C28" w:rsidP="00C41C28">
      <w:pPr>
        <w:rPr>
          <w:rFonts w:ascii="Calibri" w:hAnsi="Calibri"/>
          <w:b/>
          <w:color w:val="31849B" w:themeColor="accent5" w:themeShade="BF"/>
          <w:sz w:val="36"/>
          <w:szCs w:val="36"/>
          <w:lang w:val="ru-RU"/>
        </w:rPr>
      </w:pPr>
    </w:p>
    <w:p w14:paraId="563EBC2C" w14:textId="0CE79BB9" w:rsidR="00C41C28" w:rsidRPr="00405609" w:rsidRDefault="00405609" w:rsidP="00C41C28">
      <w:pPr>
        <w:jc w:val="center"/>
        <w:rPr>
          <w:rFonts w:ascii="Calibri" w:hAnsi="Calibri"/>
          <w:b/>
          <w:color w:val="31849B" w:themeColor="accent5" w:themeShade="BF"/>
          <w:sz w:val="36"/>
          <w:szCs w:val="36"/>
          <w:lang w:val="uk-UA"/>
        </w:rPr>
      </w:pPr>
      <w:r>
        <w:rPr>
          <w:rFonts w:ascii="Calibri" w:hAnsi="Calibri"/>
          <w:b/>
          <w:color w:val="31849B" w:themeColor="accent5" w:themeShade="BF"/>
          <w:sz w:val="36"/>
          <w:szCs w:val="36"/>
          <w:lang w:val="uk-UA"/>
        </w:rPr>
        <w:t>Жовтень</w:t>
      </w:r>
      <w:r w:rsidR="00C41C28" w:rsidRPr="00D05D67">
        <w:rPr>
          <w:rFonts w:ascii="Calibri" w:hAnsi="Calibri"/>
          <w:b/>
          <w:color w:val="31849B" w:themeColor="accent5" w:themeShade="BF"/>
          <w:sz w:val="36"/>
          <w:szCs w:val="36"/>
          <w:lang w:val="ru-RU"/>
        </w:rPr>
        <w:t xml:space="preserve"> 201</w:t>
      </w:r>
      <w:r w:rsidR="00913D41" w:rsidRPr="00D05D67">
        <w:rPr>
          <w:rFonts w:ascii="Calibri" w:hAnsi="Calibri"/>
          <w:b/>
          <w:color w:val="31849B" w:themeColor="accent5" w:themeShade="BF"/>
          <w:sz w:val="36"/>
          <w:szCs w:val="36"/>
          <w:lang w:val="ru-RU"/>
        </w:rPr>
        <w:t>8</w:t>
      </w:r>
      <w:r>
        <w:rPr>
          <w:rFonts w:ascii="Calibri" w:hAnsi="Calibri"/>
          <w:b/>
          <w:color w:val="31849B" w:themeColor="accent5" w:themeShade="BF"/>
          <w:sz w:val="36"/>
          <w:szCs w:val="36"/>
          <w:lang w:val="uk-UA"/>
        </w:rPr>
        <w:t xml:space="preserve"> р.</w:t>
      </w:r>
    </w:p>
    <w:p w14:paraId="3FC5B642" w14:textId="77777777" w:rsidR="00C41C28" w:rsidRPr="00D05D67" w:rsidRDefault="00C41C28" w:rsidP="00C41C28">
      <w:pPr>
        <w:rPr>
          <w:sz w:val="2"/>
          <w:lang w:val="ru-RU"/>
        </w:rPr>
        <w:sectPr w:rsidR="00C41C28" w:rsidRPr="00D05D67" w:rsidSect="00745A2D">
          <w:headerReference w:type="default" r:id="rId8"/>
          <w:footerReference w:type="even" r:id="rId9"/>
          <w:footerReference w:type="default" r:id="rId10"/>
          <w:headerReference w:type="first" r:id="rId11"/>
          <w:footerReference w:type="first" r:id="rId12"/>
          <w:pgSz w:w="11907" w:h="16840" w:code="9"/>
          <w:pgMar w:top="1418" w:right="1247" w:bottom="1134" w:left="1247" w:header="113" w:footer="567" w:gutter="0"/>
          <w:cols w:space="720"/>
          <w:formProt w:val="0"/>
          <w:titlePg/>
          <w:docGrid w:linePitch="299"/>
        </w:sectPr>
      </w:pPr>
      <w:r w:rsidRPr="00D05D67">
        <w:rPr>
          <w:rFonts w:asciiTheme="minorHAnsi" w:hAnsiTheme="minorHAnsi"/>
          <w:b/>
          <w:sz w:val="72"/>
          <w:lang w:val="ru-RU"/>
        </w:rPr>
        <w:br w:type="page"/>
      </w:r>
    </w:p>
    <w:p w14:paraId="79BBBE86" w14:textId="08F43489" w:rsidR="00FC0FC8" w:rsidRPr="00324AEA" w:rsidRDefault="00324AEA" w:rsidP="00FC0FC8">
      <w:pPr>
        <w:pStyle w:val="2"/>
        <w:rPr>
          <w:rFonts w:ascii="Times New Roman" w:hAnsi="Times New Roman"/>
          <w:lang w:val="uk-UA"/>
        </w:rPr>
      </w:pPr>
      <w:bookmarkStart w:id="1" w:name="Dash3"/>
      <w:bookmarkStart w:id="2" w:name="RecipientAddressWindow"/>
      <w:bookmarkEnd w:id="1"/>
      <w:bookmarkEnd w:id="2"/>
      <w:r>
        <w:rPr>
          <w:rFonts w:ascii="Times New Roman" w:hAnsi="Times New Roman"/>
          <w:lang w:val="uk-UA"/>
        </w:rPr>
        <w:lastRenderedPageBreak/>
        <w:t>Вступ</w:t>
      </w:r>
    </w:p>
    <w:p w14:paraId="32891C3B" w14:textId="7A2B4C55" w:rsidR="00FC0FC8" w:rsidRPr="000809EA" w:rsidRDefault="004A1689" w:rsidP="00D05D67">
      <w:pPr>
        <w:pStyle w:val="Para"/>
        <w:rPr>
          <w:lang w:val="ru-RU"/>
        </w:rPr>
      </w:pPr>
      <w:r>
        <w:rPr>
          <w:lang w:val="uk-UA"/>
        </w:rPr>
        <w:t xml:space="preserve">Мета </w:t>
      </w:r>
      <w:r w:rsidR="00D05D67">
        <w:rPr>
          <w:lang w:val="uk-UA"/>
        </w:rPr>
        <w:t>додатку «Інструменти показників» полягає у наданні:</w:t>
      </w:r>
    </w:p>
    <w:p w14:paraId="59A6EE00" w14:textId="1E05933C" w:rsidR="00D05D67" w:rsidRPr="00617548" w:rsidRDefault="00D05D67" w:rsidP="00FC0FC8">
      <w:pPr>
        <w:pStyle w:val="BulletedList"/>
        <w:rPr>
          <w:lang w:val="ru-RU"/>
        </w:rPr>
      </w:pPr>
      <w:r>
        <w:rPr>
          <w:lang w:val="uk-UA"/>
        </w:rPr>
        <w:t xml:space="preserve">шаблону для представлення показників у стратегії </w:t>
      </w:r>
      <w:proofErr w:type="spellStart"/>
      <w:r>
        <w:rPr>
          <w:lang w:val="uk-UA"/>
        </w:rPr>
        <w:t>РДУ</w:t>
      </w:r>
      <w:proofErr w:type="spellEnd"/>
      <w:r>
        <w:rPr>
          <w:lang w:val="uk-UA"/>
        </w:rPr>
        <w:t xml:space="preserve"> чи секторальній стратегії з прив’язкою до відповідних завдань;</w:t>
      </w:r>
    </w:p>
    <w:p w14:paraId="56EE1978" w14:textId="507E8FB7" w:rsidR="00617548" w:rsidRPr="00617548" w:rsidRDefault="00617548" w:rsidP="00FC0FC8">
      <w:pPr>
        <w:pStyle w:val="BulletedList"/>
        <w:rPr>
          <w:lang w:val="ru-RU"/>
        </w:rPr>
      </w:pPr>
      <w:r>
        <w:rPr>
          <w:lang w:val="ru-RU"/>
        </w:rPr>
        <w:t xml:space="preserve">прикладу </w:t>
      </w:r>
      <w:r>
        <w:rPr>
          <w:lang w:val="uk-UA"/>
        </w:rPr>
        <w:t xml:space="preserve">можливого представлення показників </w:t>
      </w:r>
      <w:proofErr w:type="spellStart"/>
      <w:r>
        <w:rPr>
          <w:lang w:val="uk-UA"/>
        </w:rPr>
        <w:t>РДУ</w:t>
      </w:r>
      <w:proofErr w:type="spellEnd"/>
      <w:r>
        <w:rPr>
          <w:lang w:val="uk-UA"/>
        </w:rPr>
        <w:t>;</w:t>
      </w:r>
    </w:p>
    <w:p w14:paraId="225C3713" w14:textId="449B034F" w:rsidR="00617548" w:rsidRPr="00617548" w:rsidRDefault="00617548" w:rsidP="00FC0FC8">
      <w:pPr>
        <w:pStyle w:val="BulletedList"/>
        <w:rPr>
          <w:lang w:val="ru-RU"/>
        </w:rPr>
      </w:pPr>
      <w:r>
        <w:rPr>
          <w:lang w:val="uk-UA"/>
        </w:rPr>
        <w:t>шаблону паспорту показника, в якому можна узагальнити деталі визначеного показника (його назву, стислий опис, формулу розрахунку (якщо необхідно), дані, потрібні для розрахунку, періодичність розрахунку тощо);</w:t>
      </w:r>
    </w:p>
    <w:p w14:paraId="09DAC67E" w14:textId="3184511C" w:rsidR="00617548" w:rsidRPr="00622BA5" w:rsidRDefault="00617548" w:rsidP="00FC0FC8">
      <w:pPr>
        <w:pStyle w:val="BulletedList"/>
        <w:rPr>
          <w:lang w:val="ru-RU"/>
        </w:rPr>
      </w:pPr>
      <w:r>
        <w:rPr>
          <w:lang w:val="uk-UA"/>
        </w:rPr>
        <w:t>приклад</w:t>
      </w:r>
      <w:r w:rsidR="00622BA5">
        <w:rPr>
          <w:lang w:val="uk-UA"/>
        </w:rPr>
        <w:t>у</w:t>
      </w:r>
      <w:r>
        <w:rPr>
          <w:lang w:val="uk-UA"/>
        </w:rPr>
        <w:t xml:space="preserve"> </w:t>
      </w:r>
      <w:r w:rsidR="007306EC">
        <w:rPr>
          <w:lang w:val="uk-UA"/>
        </w:rPr>
        <w:t>реального паспорту показника;</w:t>
      </w:r>
    </w:p>
    <w:p w14:paraId="6A71C548" w14:textId="3C285EB6" w:rsidR="00622BA5" w:rsidRPr="00D05D67" w:rsidRDefault="00622BA5" w:rsidP="00FC0FC8">
      <w:pPr>
        <w:pStyle w:val="BulletedList"/>
        <w:rPr>
          <w:lang w:val="ru-RU"/>
        </w:rPr>
      </w:pPr>
      <w:r>
        <w:rPr>
          <w:lang w:val="uk-UA"/>
        </w:rPr>
        <w:t xml:space="preserve">переліку показників стосовно </w:t>
      </w:r>
      <w:proofErr w:type="spellStart"/>
      <w:r>
        <w:rPr>
          <w:lang w:val="uk-UA"/>
        </w:rPr>
        <w:t>РДУ</w:t>
      </w:r>
      <w:proofErr w:type="spellEnd"/>
      <w:r>
        <w:rPr>
          <w:lang w:val="uk-UA"/>
        </w:rPr>
        <w:t xml:space="preserve"> з різних джерел.</w:t>
      </w:r>
    </w:p>
    <w:p w14:paraId="6E9A77E4" w14:textId="0861BDD3" w:rsidR="00FC0FC8" w:rsidRPr="00A269E7" w:rsidRDefault="00622BA5" w:rsidP="00476A29">
      <w:pPr>
        <w:pStyle w:val="Para"/>
        <w:rPr>
          <w:lang w:val="ru-RU"/>
        </w:rPr>
      </w:pPr>
      <w:r>
        <w:rPr>
          <w:lang w:val="uk-UA"/>
        </w:rPr>
        <w:t>Задача переліку показник</w:t>
      </w:r>
      <w:r w:rsidR="00A269E7">
        <w:rPr>
          <w:lang w:val="uk-UA"/>
        </w:rPr>
        <w:t>ів</w:t>
      </w:r>
      <w:r>
        <w:rPr>
          <w:lang w:val="uk-UA"/>
        </w:rPr>
        <w:t xml:space="preserve"> – </w:t>
      </w:r>
      <w:r w:rsidR="00A269E7">
        <w:rPr>
          <w:lang w:val="uk-UA"/>
        </w:rPr>
        <w:t>у</w:t>
      </w:r>
      <w:r>
        <w:rPr>
          <w:lang w:val="uk-UA"/>
        </w:rPr>
        <w:t xml:space="preserve"> тому, щоб надати «інформацію для міркування» розробникам </w:t>
      </w:r>
      <w:r w:rsidR="00476A29">
        <w:rPr>
          <w:lang w:val="uk-UA"/>
        </w:rPr>
        <w:t xml:space="preserve">стратегій </w:t>
      </w:r>
      <w:proofErr w:type="spellStart"/>
      <w:r w:rsidR="00476A29">
        <w:rPr>
          <w:lang w:val="uk-UA"/>
        </w:rPr>
        <w:t>РДУ</w:t>
      </w:r>
      <w:proofErr w:type="spellEnd"/>
      <w:r w:rsidR="00476A29">
        <w:rPr>
          <w:lang w:val="uk-UA"/>
        </w:rPr>
        <w:t xml:space="preserve">, </w:t>
      </w:r>
      <w:r w:rsidR="00A269E7">
        <w:rPr>
          <w:lang w:val="uk-UA"/>
        </w:rPr>
        <w:t>котрі</w:t>
      </w:r>
      <w:r w:rsidR="00476A29">
        <w:rPr>
          <w:lang w:val="uk-UA"/>
        </w:rPr>
        <w:t xml:space="preserve"> розглядають питання про те, які показники слід використовувати у зв’язку з передбаченими завданнями їхніх стратегій </w:t>
      </w:r>
      <w:proofErr w:type="spellStart"/>
      <w:r w:rsidR="00476A29">
        <w:rPr>
          <w:lang w:val="uk-UA"/>
        </w:rPr>
        <w:t>РДУ</w:t>
      </w:r>
      <w:proofErr w:type="spellEnd"/>
      <w:r w:rsidR="00476A29">
        <w:rPr>
          <w:lang w:val="uk-UA"/>
        </w:rPr>
        <w:t>.</w:t>
      </w:r>
    </w:p>
    <w:p w14:paraId="36F658EB" w14:textId="7F534E7D" w:rsidR="00FC0FC8" w:rsidRPr="000809EA" w:rsidRDefault="00A269E7" w:rsidP="00A00202">
      <w:pPr>
        <w:pStyle w:val="Para"/>
        <w:rPr>
          <w:lang w:val="ru-RU"/>
        </w:rPr>
      </w:pPr>
      <w:r>
        <w:rPr>
          <w:lang w:val="uk-UA"/>
        </w:rPr>
        <w:t xml:space="preserve">Усі вищезгадані шаблони та перелік слід використовувати </w:t>
      </w:r>
      <w:proofErr w:type="spellStart"/>
      <w:r>
        <w:rPr>
          <w:lang w:val="uk-UA"/>
        </w:rPr>
        <w:t>гнучко</w:t>
      </w:r>
      <w:proofErr w:type="spellEnd"/>
      <w:r>
        <w:rPr>
          <w:lang w:val="uk-UA"/>
        </w:rPr>
        <w:t xml:space="preserve"> і згідно з національними вимогами т</w:t>
      </w:r>
      <w:r w:rsidR="00A00202">
        <w:rPr>
          <w:lang w:val="uk-UA"/>
        </w:rPr>
        <w:t xml:space="preserve">а з урахуванням специфіки відповідної стратегії </w:t>
      </w:r>
      <w:proofErr w:type="spellStart"/>
      <w:r w:rsidR="00A00202">
        <w:rPr>
          <w:lang w:val="uk-UA"/>
        </w:rPr>
        <w:t>РДУ</w:t>
      </w:r>
      <w:proofErr w:type="spellEnd"/>
      <w:r w:rsidR="00A00202">
        <w:rPr>
          <w:lang w:val="uk-UA"/>
        </w:rPr>
        <w:t xml:space="preserve"> чи секторальної стратегії.</w:t>
      </w:r>
    </w:p>
    <w:p w14:paraId="23BE0936" w14:textId="38C67327" w:rsidR="00FC0FC8" w:rsidRPr="00A00202" w:rsidRDefault="00324AEA" w:rsidP="00FC0FC8">
      <w:pPr>
        <w:pStyle w:val="2"/>
        <w:rPr>
          <w:rFonts w:ascii="Times New Roman" w:hAnsi="Times New Roman"/>
          <w:lang w:val="ru-RU"/>
        </w:rPr>
      </w:pPr>
      <w:bookmarkStart w:id="3" w:name="_Toc495625133"/>
      <w:bookmarkStart w:id="4" w:name="_Toc496172173"/>
      <w:bookmarkStart w:id="5" w:name="_Toc496172211"/>
      <w:bookmarkStart w:id="6" w:name="_Toc508008515"/>
      <w:r>
        <w:rPr>
          <w:rFonts w:ascii="Times New Roman" w:hAnsi="Times New Roman"/>
          <w:lang w:val="uk-UA"/>
        </w:rPr>
        <w:t xml:space="preserve">Шаблон </w:t>
      </w:r>
      <w:r w:rsidR="00835AF0">
        <w:rPr>
          <w:rFonts w:ascii="Times New Roman" w:hAnsi="Times New Roman"/>
          <w:lang w:val="uk-UA"/>
        </w:rPr>
        <w:t xml:space="preserve">для представлення </w:t>
      </w:r>
      <w:r w:rsidR="00946B54">
        <w:rPr>
          <w:rFonts w:ascii="Times New Roman" w:hAnsi="Times New Roman"/>
          <w:lang w:val="uk-UA"/>
        </w:rPr>
        <w:t xml:space="preserve">результативних </w:t>
      </w:r>
      <w:r w:rsidR="00835AF0">
        <w:rPr>
          <w:rFonts w:ascii="Times New Roman" w:hAnsi="Times New Roman"/>
          <w:lang w:val="uk-UA"/>
        </w:rPr>
        <w:t xml:space="preserve">показників </w:t>
      </w:r>
      <w:r w:rsidR="00946B54">
        <w:rPr>
          <w:rFonts w:ascii="Times New Roman" w:hAnsi="Times New Roman"/>
          <w:lang w:val="uk-UA"/>
        </w:rPr>
        <w:t xml:space="preserve">у стратегії </w:t>
      </w:r>
      <w:proofErr w:type="spellStart"/>
      <w:r w:rsidR="00946B54">
        <w:rPr>
          <w:rFonts w:ascii="Times New Roman" w:hAnsi="Times New Roman"/>
          <w:lang w:val="uk-UA"/>
        </w:rPr>
        <w:t>РДУ</w:t>
      </w:r>
      <w:bookmarkEnd w:id="3"/>
      <w:bookmarkEnd w:id="4"/>
      <w:bookmarkEnd w:id="5"/>
      <w:bookmarkEnd w:id="6"/>
      <w:proofErr w:type="spellEnd"/>
    </w:p>
    <w:p w14:paraId="4C742E4A" w14:textId="3842B713" w:rsidR="00FC0FC8" w:rsidRPr="000809EA" w:rsidRDefault="00A00202" w:rsidP="008A10E6">
      <w:pPr>
        <w:pStyle w:val="Para"/>
        <w:rPr>
          <w:lang w:val="ru-RU"/>
        </w:rPr>
      </w:pPr>
      <w:r>
        <w:rPr>
          <w:lang w:val="uk-UA"/>
        </w:rPr>
        <w:t xml:space="preserve">Цей шаблон є орієнтовною </w:t>
      </w:r>
      <w:r w:rsidR="00A01E59">
        <w:rPr>
          <w:lang w:val="uk-UA"/>
        </w:rPr>
        <w:t xml:space="preserve">структурою, що демонструє, як можна представити показники стратегії </w:t>
      </w:r>
      <w:proofErr w:type="spellStart"/>
      <w:r w:rsidR="00A01E59">
        <w:rPr>
          <w:lang w:val="uk-UA"/>
        </w:rPr>
        <w:t>РДУ</w:t>
      </w:r>
      <w:proofErr w:type="spellEnd"/>
      <w:r w:rsidR="00A01E59">
        <w:rPr>
          <w:lang w:val="uk-UA"/>
        </w:rPr>
        <w:t xml:space="preserve"> чи секторальної стратегії у відповідному документі стратегії. </w:t>
      </w:r>
      <w:r w:rsidR="00141831">
        <w:rPr>
          <w:lang w:val="uk-UA"/>
        </w:rPr>
        <w:t xml:space="preserve">Шаблон можна коригувати з урахуванням </w:t>
      </w:r>
      <w:r w:rsidR="00E75CAC">
        <w:rPr>
          <w:lang w:val="uk-UA"/>
        </w:rPr>
        <w:t>конкретних потреб країни.</w:t>
      </w:r>
    </w:p>
    <w:p w14:paraId="37DA4552" w14:textId="4FFD00C8" w:rsidR="008A10E6" w:rsidRPr="008A10E6" w:rsidRDefault="008A10E6" w:rsidP="00FC0FC8">
      <w:pPr>
        <w:pStyle w:val="Para"/>
        <w:rPr>
          <w:lang w:val="uk-UA"/>
        </w:rPr>
      </w:pPr>
      <w:r>
        <w:rPr>
          <w:lang w:val="uk-UA"/>
        </w:rPr>
        <w:t>Шаблон не містить показників оперативного рівня, що стосуються вимірювання виконання дій та відповідних заходів</w:t>
      </w:r>
      <w:r w:rsidR="002A68F8">
        <w:rPr>
          <w:lang w:val="uk-UA"/>
        </w:rPr>
        <w:t xml:space="preserve"> (як-от програми, проекти, послуги чи інші види </w:t>
      </w:r>
      <w:proofErr w:type="spellStart"/>
      <w:r w:rsidR="002A68F8">
        <w:rPr>
          <w:lang w:val="uk-UA"/>
        </w:rPr>
        <w:t>втручань</w:t>
      </w:r>
      <w:proofErr w:type="spellEnd"/>
      <w:r w:rsidR="002A68F8">
        <w:rPr>
          <w:lang w:val="uk-UA"/>
        </w:rPr>
        <w:t xml:space="preserve">) через отримані в їх результаті продукти (предмети, матеріали чи послуги). Таблицю шаблону легко можна </w:t>
      </w:r>
      <w:r w:rsidR="009D3202">
        <w:rPr>
          <w:lang w:val="uk-UA"/>
        </w:rPr>
        <w:t>змінити так, щоб включити ці показники, але представлення всіх без винятку показників у одній таблиці може погіршити її читабельність. З цієї причини може бути доречно представити результативні показники на рівні впливу чи кінцевих результатів у документі стратегії, окремо від показників рівня продуктів, які будуть наведені у відповідному плані дій з реалізації стратегії. Крім того</w:t>
      </w:r>
      <w:r w:rsidR="0044306A">
        <w:rPr>
          <w:lang w:val="uk-UA"/>
        </w:rPr>
        <w:t xml:space="preserve">, слід звернути </w:t>
      </w:r>
      <w:r w:rsidR="00A652A8">
        <w:rPr>
          <w:lang w:val="uk-UA"/>
        </w:rPr>
        <w:t>увагу на такі аспекти:</w:t>
      </w:r>
    </w:p>
    <w:p w14:paraId="707AC1C3" w14:textId="3F047AAC" w:rsidR="0044306A" w:rsidRPr="00A652A8" w:rsidRDefault="00A652A8" w:rsidP="00FC0FC8">
      <w:pPr>
        <w:pStyle w:val="BulletedList"/>
        <w:rPr>
          <w:lang w:val="ru-RU"/>
        </w:rPr>
      </w:pPr>
      <w:r>
        <w:rPr>
          <w:lang w:val="uk-UA"/>
        </w:rPr>
        <w:t>якщо стратегія не містить загальних завдань, рядки з загальними завданнями слід видалити;</w:t>
      </w:r>
    </w:p>
    <w:p w14:paraId="29E2FE9D" w14:textId="0AFD0A9A" w:rsidR="00A652A8" w:rsidRPr="00A652A8" w:rsidRDefault="00A652A8" w:rsidP="00FC0FC8">
      <w:pPr>
        <w:pStyle w:val="BulletedList"/>
        <w:rPr>
          <w:lang w:val="ru-RU"/>
        </w:rPr>
      </w:pPr>
      <w:r>
        <w:rPr>
          <w:lang w:val="uk-UA"/>
        </w:rPr>
        <w:t>якщо стратегія має більше двох рівнів завдань, слід додати необхідну кількість рядків;</w:t>
      </w:r>
    </w:p>
    <w:p w14:paraId="288C7AA8" w14:textId="6B6C2108" w:rsidR="00A652A8" w:rsidRPr="00A652A8" w:rsidRDefault="00A652A8" w:rsidP="00FC0FC8">
      <w:pPr>
        <w:pStyle w:val="BulletedList"/>
        <w:rPr>
          <w:lang w:val="ru-RU"/>
        </w:rPr>
      </w:pPr>
      <w:r>
        <w:rPr>
          <w:lang w:val="uk-UA"/>
        </w:rPr>
        <w:t>стовпчики з цільовими значеннями також можна змінити, якщо стратегія передбачає річну або іншу періодичність цільових значень;</w:t>
      </w:r>
    </w:p>
    <w:p w14:paraId="61EBCE84" w14:textId="44C9B88F" w:rsidR="00FC0FC8" w:rsidRPr="000809EA" w:rsidRDefault="004E6BC7" w:rsidP="00FC0FC8">
      <w:pPr>
        <w:pStyle w:val="BulletedList"/>
        <w:rPr>
          <w:lang w:val="ru-RU"/>
        </w:rPr>
      </w:pPr>
      <w:r w:rsidRPr="004E6BC7">
        <w:rPr>
          <w:lang w:val="ru-RU"/>
        </w:rPr>
        <w:t xml:space="preserve">як </w:t>
      </w:r>
      <w:r w:rsidRPr="004E6BC7">
        <w:rPr>
          <w:lang w:val="uk-UA"/>
        </w:rPr>
        <w:t>загальні, так і конкретні завдання можна назвати по-іншому в даному національному контексті або так, як зазначено у національному рамковому документі з розроблення стратегій (якщо такий існує).</w:t>
      </w:r>
    </w:p>
    <w:p w14:paraId="2E5E98E9" w14:textId="48DB07B8" w:rsidR="00FC0FC8" w:rsidRPr="000809EA" w:rsidRDefault="008E7255" w:rsidP="00495AF2">
      <w:pPr>
        <w:pStyle w:val="Para"/>
        <w:rPr>
          <w:lang w:val="ru-RU"/>
        </w:rPr>
      </w:pPr>
      <w:r>
        <w:rPr>
          <w:lang w:val="uk-UA"/>
        </w:rPr>
        <w:t>Країни дотримуються різних підходів до представлення показників, які вони визначили для оцінки своєї результативності та вимірювання ходу виконання різних завдань.</w:t>
      </w:r>
      <w:r w:rsidR="00C15715">
        <w:rPr>
          <w:lang w:val="uk-UA"/>
        </w:rPr>
        <w:t xml:space="preserve"> Іноді показники збираються в окремий, вичерпний перелік, але в багатьох випадках їх наводять по одному поруч з описами завдань. У другому випадку все одне рекомендується також узагальнити всі показники в одному місці</w:t>
      </w:r>
      <w:r w:rsidR="00495AF2">
        <w:rPr>
          <w:lang w:val="uk-UA"/>
        </w:rPr>
        <w:t xml:space="preserve"> (як у поданому нижче прикладі), щоб їх було легше читати.</w:t>
      </w:r>
    </w:p>
    <w:tbl>
      <w:tblPr>
        <w:tblW w:w="8264" w:type="dxa"/>
        <w:tblInd w:w="81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left w:w="0" w:type="dxa"/>
          <w:right w:w="0" w:type="dxa"/>
        </w:tblCellMar>
        <w:tblLook w:val="0420" w:firstRow="1" w:lastRow="0" w:firstColumn="0" w:lastColumn="0" w:noHBand="0" w:noVBand="1"/>
      </w:tblPr>
      <w:tblGrid>
        <w:gridCol w:w="854"/>
        <w:gridCol w:w="3157"/>
        <w:gridCol w:w="1418"/>
        <w:gridCol w:w="1417"/>
        <w:gridCol w:w="1418"/>
      </w:tblGrid>
      <w:tr w:rsidR="004F0836" w:rsidRPr="000809EA" w14:paraId="1DB2770A" w14:textId="77777777" w:rsidTr="005451DA">
        <w:trPr>
          <w:trHeight w:val="527"/>
        </w:trPr>
        <w:tc>
          <w:tcPr>
            <w:tcW w:w="854"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188EC878" w14:textId="1807156A" w:rsidR="00C5345B" w:rsidRPr="00946B54" w:rsidRDefault="00946B54" w:rsidP="003E64CE">
            <w:pPr>
              <w:jc w:val="center"/>
              <w:rPr>
                <w:rFonts w:ascii="Times New Roman" w:hAnsi="Times New Roman"/>
                <w:sz w:val="20"/>
                <w:lang w:val="uk-UA"/>
              </w:rPr>
            </w:pPr>
            <w:r>
              <w:rPr>
                <w:rFonts w:ascii="Times New Roman" w:hAnsi="Times New Roman"/>
                <w:b/>
                <w:bCs/>
                <w:color w:val="FFFFFF" w:themeColor="light1"/>
                <w:kern w:val="24"/>
                <w:sz w:val="20"/>
                <w:lang w:val="uk-UA"/>
              </w:rPr>
              <w:lastRenderedPageBreak/>
              <w:t>№</w:t>
            </w:r>
          </w:p>
        </w:tc>
        <w:tc>
          <w:tcPr>
            <w:tcW w:w="3157"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38AD6981" w14:textId="5D6F4E7C" w:rsidR="00C5345B" w:rsidRPr="00C5345B" w:rsidRDefault="00946B54" w:rsidP="003E64CE">
            <w:pPr>
              <w:jc w:val="center"/>
              <w:rPr>
                <w:rFonts w:ascii="Times New Roman" w:hAnsi="Times New Roman"/>
                <w:sz w:val="20"/>
                <w:lang w:val="en-US"/>
              </w:rPr>
            </w:pPr>
            <w:r>
              <w:rPr>
                <w:rFonts w:ascii="Times New Roman" w:hAnsi="Times New Roman"/>
                <w:b/>
                <w:bCs/>
                <w:color w:val="FFFFFF" w:themeColor="light1"/>
                <w:kern w:val="24"/>
                <w:sz w:val="20"/>
                <w:lang w:val="uk-UA"/>
              </w:rPr>
              <w:t>Завдання/показник</w:t>
            </w:r>
          </w:p>
        </w:tc>
        <w:tc>
          <w:tcPr>
            <w:tcW w:w="1418"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6FB53F65" w14:textId="2BF3482E" w:rsidR="00C5345B" w:rsidRPr="00C5345B" w:rsidRDefault="00946B54" w:rsidP="003E64CE">
            <w:pPr>
              <w:jc w:val="center"/>
              <w:rPr>
                <w:rFonts w:ascii="Times New Roman" w:hAnsi="Times New Roman"/>
                <w:sz w:val="20"/>
                <w:lang w:val="en-US"/>
              </w:rPr>
            </w:pPr>
            <w:r>
              <w:rPr>
                <w:rFonts w:ascii="Times New Roman" w:hAnsi="Times New Roman"/>
                <w:b/>
                <w:bCs/>
                <w:color w:val="FFFFFF" w:themeColor="light1"/>
                <w:kern w:val="24"/>
                <w:sz w:val="20"/>
                <w:lang w:val="uk-UA"/>
              </w:rPr>
              <w:t>Базове значення</w:t>
            </w:r>
            <w:r w:rsidR="00C5345B" w:rsidRPr="00C5345B">
              <w:rPr>
                <w:rFonts w:ascii="Times New Roman" w:hAnsi="Times New Roman"/>
                <w:b/>
                <w:bCs/>
                <w:color w:val="FFFFFF" w:themeColor="light1"/>
                <w:kern w:val="24"/>
                <w:sz w:val="20"/>
                <w:lang w:val="en-US"/>
              </w:rPr>
              <w:t xml:space="preserve"> (</w:t>
            </w:r>
            <w:r>
              <w:rPr>
                <w:rFonts w:ascii="Times New Roman" w:hAnsi="Times New Roman"/>
                <w:b/>
                <w:bCs/>
                <w:i/>
                <w:color w:val="FFFFFF" w:themeColor="light1"/>
                <w:kern w:val="24"/>
                <w:sz w:val="20"/>
                <w:lang w:val="uk-UA"/>
              </w:rPr>
              <w:t>рік</w:t>
            </w:r>
            <w:r w:rsidR="00C5345B" w:rsidRPr="00C5345B">
              <w:rPr>
                <w:rFonts w:ascii="Times New Roman" w:hAnsi="Times New Roman"/>
                <w:b/>
                <w:bCs/>
                <w:color w:val="FFFFFF" w:themeColor="light1"/>
                <w:kern w:val="24"/>
                <w:sz w:val="20"/>
                <w:lang w:val="en-US"/>
              </w:rPr>
              <w:t>)</w:t>
            </w:r>
          </w:p>
        </w:tc>
        <w:tc>
          <w:tcPr>
            <w:tcW w:w="1417"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174DF51D" w14:textId="5941B605" w:rsidR="00C5345B" w:rsidRPr="00C5345B" w:rsidRDefault="004F0836" w:rsidP="003E64CE">
            <w:pPr>
              <w:jc w:val="center"/>
              <w:rPr>
                <w:rFonts w:ascii="Times New Roman" w:hAnsi="Times New Roman"/>
                <w:sz w:val="20"/>
                <w:lang w:val="en-US"/>
              </w:rPr>
            </w:pPr>
            <w:r>
              <w:rPr>
                <w:rFonts w:ascii="Times New Roman" w:hAnsi="Times New Roman"/>
                <w:b/>
                <w:bCs/>
                <w:color w:val="FFFFFF" w:themeColor="light1"/>
                <w:kern w:val="24"/>
                <w:sz w:val="20"/>
                <w:lang w:val="uk-UA"/>
              </w:rPr>
              <w:t>Проміжне цільове значення</w:t>
            </w:r>
            <w:r w:rsidR="00C5345B" w:rsidRPr="00C5345B">
              <w:rPr>
                <w:rFonts w:ascii="Times New Roman" w:hAnsi="Times New Roman"/>
                <w:b/>
                <w:bCs/>
                <w:color w:val="FFFFFF" w:themeColor="light1"/>
                <w:kern w:val="24"/>
                <w:sz w:val="20"/>
                <w:lang w:val="en-US"/>
              </w:rPr>
              <w:t xml:space="preserve"> (</w:t>
            </w:r>
            <w:r w:rsidR="00BF0984">
              <w:rPr>
                <w:rFonts w:ascii="Times New Roman" w:hAnsi="Times New Roman"/>
                <w:b/>
                <w:bCs/>
                <w:color w:val="FFFFFF" w:themeColor="light1"/>
                <w:kern w:val="24"/>
                <w:sz w:val="20"/>
                <w:lang w:val="uk-UA"/>
              </w:rPr>
              <w:t>рік</w:t>
            </w:r>
            <w:r w:rsidR="00C5345B" w:rsidRPr="00C5345B">
              <w:rPr>
                <w:rFonts w:ascii="Times New Roman" w:hAnsi="Times New Roman"/>
                <w:b/>
                <w:bCs/>
                <w:color w:val="FFFFFF" w:themeColor="light1"/>
                <w:kern w:val="24"/>
                <w:sz w:val="20"/>
                <w:lang w:val="en-US"/>
              </w:rPr>
              <w:t>)</w:t>
            </w:r>
          </w:p>
        </w:tc>
        <w:tc>
          <w:tcPr>
            <w:tcW w:w="1418"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24C110E9" w14:textId="365090F5" w:rsidR="00C5345B" w:rsidRPr="00BF0984" w:rsidRDefault="00BF0984" w:rsidP="003E64CE">
            <w:pPr>
              <w:jc w:val="center"/>
              <w:rPr>
                <w:rFonts w:ascii="Times New Roman" w:hAnsi="Times New Roman"/>
                <w:sz w:val="20"/>
                <w:lang w:val="ru-RU"/>
              </w:rPr>
            </w:pPr>
            <w:r>
              <w:rPr>
                <w:rFonts w:ascii="Times New Roman" w:hAnsi="Times New Roman"/>
                <w:b/>
                <w:bCs/>
                <w:color w:val="FFFFFF" w:themeColor="light1"/>
                <w:kern w:val="24"/>
                <w:sz w:val="20"/>
                <w:lang w:val="uk-UA"/>
              </w:rPr>
              <w:t>Цільове значення на останній рік</w:t>
            </w:r>
            <w:r w:rsidR="00C5345B" w:rsidRPr="00BF0984">
              <w:rPr>
                <w:rFonts w:ascii="Times New Roman" w:hAnsi="Times New Roman"/>
                <w:b/>
                <w:bCs/>
                <w:color w:val="FFFFFF" w:themeColor="light1"/>
                <w:kern w:val="24"/>
                <w:sz w:val="20"/>
                <w:lang w:val="ru-RU"/>
              </w:rPr>
              <w:t xml:space="preserve"> (</w:t>
            </w:r>
            <w:r>
              <w:rPr>
                <w:rFonts w:ascii="Times New Roman" w:hAnsi="Times New Roman"/>
                <w:b/>
                <w:bCs/>
                <w:i/>
                <w:color w:val="FFFFFF" w:themeColor="light1"/>
                <w:kern w:val="24"/>
                <w:sz w:val="20"/>
                <w:lang w:val="uk-UA"/>
              </w:rPr>
              <w:t>рік</w:t>
            </w:r>
            <w:r w:rsidR="00C5345B" w:rsidRPr="00BF0984">
              <w:rPr>
                <w:rFonts w:ascii="Times New Roman" w:hAnsi="Times New Roman"/>
                <w:b/>
                <w:bCs/>
                <w:color w:val="FFFFFF" w:themeColor="light1"/>
                <w:kern w:val="24"/>
                <w:sz w:val="20"/>
                <w:lang w:val="ru-RU"/>
              </w:rPr>
              <w:t>)</w:t>
            </w:r>
          </w:p>
        </w:tc>
      </w:tr>
      <w:tr w:rsidR="00B30B21" w:rsidRPr="00B30B21" w14:paraId="10B7E257" w14:textId="77777777" w:rsidTr="005451DA">
        <w:trPr>
          <w:trHeight w:val="389"/>
        </w:trPr>
        <w:tc>
          <w:tcPr>
            <w:tcW w:w="854" w:type="dxa"/>
            <w:shd w:val="clear" w:color="auto" w:fill="B6DDE8" w:themeFill="accent5" w:themeFillTint="66"/>
            <w:tcMar>
              <w:top w:w="72" w:type="dxa"/>
              <w:left w:w="144" w:type="dxa"/>
              <w:bottom w:w="72" w:type="dxa"/>
              <w:right w:w="144" w:type="dxa"/>
            </w:tcMar>
            <w:hideMark/>
          </w:tcPr>
          <w:p w14:paraId="628D7D8B" w14:textId="77777777" w:rsidR="00C5345B" w:rsidRPr="00B30B21" w:rsidRDefault="00C5345B" w:rsidP="003E64CE">
            <w:pPr>
              <w:spacing w:before="60" w:after="60"/>
              <w:rPr>
                <w:rFonts w:ascii="Times New Roman" w:hAnsi="Times New Roman"/>
                <w:b/>
                <w:color w:val="31849B" w:themeColor="accent5" w:themeShade="BF"/>
                <w:sz w:val="20"/>
                <w:lang w:val="en-US"/>
              </w:rPr>
            </w:pPr>
            <w:r w:rsidRPr="00B30B21">
              <w:rPr>
                <w:rFonts w:ascii="Times New Roman" w:hAnsi="Times New Roman"/>
                <w:b/>
                <w:color w:val="31849B" w:themeColor="accent5" w:themeShade="BF"/>
                <w:kern w:val="24"/>
                <w:sz w:val="20"/>
                <w:lang w:val="en-US"/>
              </w:rPr>
              <w:t>I.</w:t>
            </w:r>
          </w:p>
        </w:tc>
        <w:tc>
          <w:tcPr>
            <w:tcW w:w="7410" w:type="dxa"/>
            <w:gridSpan w:val="4"/>
            <w:shd w:val="clear" w:color="auto" w:fill="B6DDE8" w:themeFill="accent5" w:themeFillTint="66"/>
            <w:tcMar>
              <w:top w:w="15" w:type="dxa"/>
              <w:left w:w="108" w:type="dxa"/>
              <w:bottom w:w="0" w:type="dxa"/>
              <w:right w:w="108" w:type="dxa"/>
            </w:tcMar>
            <w:hideMark/>
          </w:tcPr>
          <w:p w14:paraId="69161F33" w14:textId="00CF3E15" w:rsidR="00C5345B" w:rsidRPr="00B30B21" w:rsidRDefault="00BF0984" w:rsidP="003E64CE">
            <w:pPr>
              <w:spacing w:before="60" w:after="60"/>
              <w:rPr>
                <w:rFonts w:ascii="Times New Roman" w:hAnsi="Times New Roman"/>
                <w:b/>
                <w:color w:val="31849B" w:themeColor="accent5" w:themeShade="BF"/>
                <w:sz w:val="20"/>
                <w:lang w:val="en-US"/>
              </w:rPr>
            </w:pPr>
            <w:r>
              <w:rPr>
                <w:rFonts w:ascii="Times New Roman" w:hAnsi="Times New Roman"/>
                <w:b/>
                <w:color w:val="31849B" w:themeColor="accent5" w:themeShade="BF"/>
                <w:sz w:val="20"/>
                <w:lang w:val="uk-UA"/>
              </w:rPr>
              <w:t>Загальне завдання</w:t>
            </w:r>
            <w:r w:rsidR="00C5345B" w:rsidRPr="00B30B21">
              <w:rPr>
                <w:rFonts w:ascii="Times New Roman" w:hAnsi="Times New Roman"/>
                <w:b/>
                <w:color w:val="31849B" w:themeColor="accent5" w:themeShade="BF"/>
                <w:sz w:val="20"/>
                <w:lang w:val="en-US"/>
              </w:rPr>
              <w:t xml:space="preserve"> 1: </w:t>
            </w:r>
          </w:p>
        </w:tc>
      </w:tr>
      <w:tr w:rsidR="00BF0984" w:rsidRPr="00C5345B" w14:paraId="07ADDE98" w14:textId="77777777" w:rsidTr="00C5345B">
        <w:trPr>
          <w:trHeight w:val="389"/>
        </w:trPr>
        <w:tc>
          <w:tcPr>
            <w:tcW w:w="854" w:type="dxa"/>
            <w:shd w:val="clear" w:color="auto" w:fill="auto"/>
            <w:tcMar>
              <w:top w:w="72" w:type="dxa"/>
              <w:left w:w="144" w:type="dxa"/>
              <w:bottom w:w="72" w:type="dxa"/>
              <w:right w:w="144" w:type="dxa"/>
            </w:tcMar>
            <w:hideMark/>
          </w:tcPr>
          <w:p w14:paraId="7972CBEA"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color w:val="000000" w:themeColor="dark1"/>
                <w:kern w:val="24"/>
                <w:sz w:val="20"/>
                <w:lang w:val="en-US"/>
              </w:rPr>
              <w:t>1.</w:t>
            </w:r>
          </w:p>
        </w:tc>
        <w:tc>
          <w:tcPr>
            <w:tcW w:w="3157" w:type="dxa"/>
            <w:shd w:val="clear" w:color="auto" w:fill="auto"/>
            <w:tcMar>
              <w:top w:w="15" w:type="dxa"/>
              <w:left w:w="108" w:type="dxa"/>
              <w:bottom w:w="0" w:type="dxa"/>
              <w:right w:w="108" w:type="dxa"/>
            </w:tcMar>
            <w:hideMark/>
          </w:tcPr>
          <w:p w14:paraId="4405C592" w14:textId="1C11EC8C" w:rsidR="00C5345B" w:rsidRPr="00BF0984" w:rsidRDefault="00BF0984" w:rsidP="003E64CE">
            <w:pPr>
              <w:spacing w:before="60" w:after="60"/>
              <w:rPr>
                <w:rFonts w:ascii="Times New Roman" w:hAnsi="Times New Roman"/>
                <w:i/>
                <w:sz w:val="20"/>
                <w:lang w:val="ru-RU"/>
              </w:rPr>
            </w:pPr>
            <w:r>
              <w:rPr>
                <w:rFonts w:ascii="Times New Roman" w:hAnsi="Times New Roman"/>
                <w:i/>
                <w:sz w:val="20"/>
                <w:lang w:val="uk-UA"/>
              </w:rPr>
              <w:t>Назва показника, зв’язаного з загальним завданням</w:t>
            </w:r>
            <w:r w:rsidRPr="00BF0984">
              <w:rPr>
                <w:rFonts w:ascii="Times New Roman" w:hAnsi="Times New Roman"/>
                <w:i/>
                <w:sz w:val="20"/>
                <w:lang w:val="ru-RU"/>
              </w:rPr>
              <w:t xml:space="preserve"> </w:t>
            </w:r>
            <w:r w:rsidR="00C5345B" w:rsidRPr="00BF0984">
              <w:rPr>
                <w:rFonts w:ascii="Times New Roman" w:hAnsi="Times New Roman"/>
                <w:i/>
                <w:sz w:val="20"/>
                <w:lang w:val="ru-RU"/>
              </w:rPr>
              <w:t>1</w:t>
            </w:r>
          </w:p>
        </w:tc>
        <w:tc>
          <w:tcPr>
            <w:tcW w:w="1418" w:type="dxa"/>
            <w:shd w:val="clear" w:color="auto" w:fill="auto"/>
            <w:tcMar>
              <w:top w:w="15" w:type="dxa"/>
              <w:left w:w="108" w:type="dxa"/>
              <w:bottom w:w="0" w:type="dxa"/>
              <w:right w:w="108" w:type="dxa"/>
            </w:tcMar>
            <w:vAlign w:val="center"/>
            <w:hideMark/>
          </w:tcPr>
          <w:p w14:paraId="2C794BBB" w14:textId="02E82ABD" w:rsidR="00C5345B" w:rsidRPr="00A00202" w:rsidRDefault="00324AEA" w:rsidP="003E64CE">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7" w:type="dxa"/>
            <w:shd w:val="clear" w:color="auto" w:fill="auto"/>
            <w:tcMar>
              <w:top w:w="15" w:type="dxa"/>
              <w:left w:w="108" w:type="dxa"/>
              <w:bottom w:w="0" w:type="dxa"/>
              <w:right w:w="108" w:type="dxa"/>
            </w:tcMar>
            <w:vAlign w:val="center"/>
            <w:hideMark/>
          </w:tcPr>
          <w:p w14:paraId="445B08AB" w14:textId="15D1D0C3" w:rsidR="00C5345B" w:rsidRPr="00A00202" w:rsidRDefault="00324AEA" w:rsidP="003E64CE">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8" w:type="dxa"/>
            <w:shd w:val="clear" w:color="auto" w:fill="auto"/>
            <w:tcMar>
              <w:top w:w="15" w:type="dxa"/>
              <w:left w:w="108" w:type="dxa"/>
              <w:bottom w:w="0" w:type="dxa"/>
              <w:right w:w="108" w:type="dxa"/>
            </w:tcMar>
            <w:vAlign w:val="center"/>
            <w:hideMark/>
          </w:tcPr>
          <w:p w14:paraId="736869C0" w14:textId="6C17F08B" w:rsidR="00C5345B" w:rsidRPr="00A00202" w:rsidRDefault="00324AEA" w:rsidP="003E64CE">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r>
      <w:tr w:rsidR="00BF0984" w:rsidRPr="00C5345B" w14:paraId="67196096" w14:textId="77777777" w:rsidTr="005451DA">
        <w:trPr>
          <w:trHeight w:val="389"/>
        </w:trPr>
        <w:tc>
          <w:tcPr>
            <w:tcW w:w="854" w:type="dxa"/>
            <w:tcBorders>
              <w:bottom w:val="single" w:sz="4" w:space="0" w:color="31849B" w:themeColor="accent5" w:themeShade="BF"/>
            </w:tcBorders>
            <w:shd w:val="clear" w:color="auto" w:fill="auto"/>
            <w:tcMar>
              <w:top w:w="72" w:type="dxa"/>
              <w:left w:w="144" w:type="dxa"/>
              <w:bottom w:w="72" w:type="dxa"/>
              <w:right w:w="144" w:type="dxa"/>
            </w:tcMar>
            <w:hideMark/>
          </w:tcPr>
          <w:p w14:paraId="344119A7"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color w:val="000000" w:themeColor="dark1"/>
                <w:kern w:val="24"/>
                <w:sz w:val="20"/>
                <w:lang w:val="en-US"/>
              </w:rPr>
              <w:t>2.</w:t>
            </w:r>
          </w:p>
        </w:tc>
        <w:tc>
          <w:tcPr>
            <w:tcW w:w="3157" w:type="dxa"/>
            <w:tcBorders>
              <w:bottom w:val="single" w:sz="4" w:space="0" w:color="31849B" w:themeColor="accent5" w:themeShade="BF"/>
            </w:tcBorders>
            <w:shd w:val="clear" w:color="auto" w:fill="auto"/>
            <w:tcMar>
              <w:top w:w="15" w:type="dxa"/>
              <w:left w:w="108" w:type="dxa"/>
              <w:bottom w:w="0" w:type="dxa"/>
              <w:right w:w="108" w:type="dxa"/>
            </w:tcMar>
            <w:hideMark/>
          </w:tcPr>
          <w:p w14:paraId="4081EA7E" w14:textId="507DCB25" w:rsidR="00C5345B" w:rsidRPr="00BF0984" w:rsidRDefault="00BF0984" w:rsidP="003E64CE">
            <w:pPr>
              <w:spacing w:before="60" w:after="60"/>
              <w:rPr>
                <w:rFonts w:ascii="Times New Roman" w:hAnsi="Times New Roman"/>
                <w:sz w:val="20"/>
                <w:lang w:val="ru-RU"/>
              </w:rPr>
            </w:pPr>
            <w:r>
              <w:rPr>
                <w:rFonts w:ascii="Times New Roman" w:hAnsi="Times New Roman"/>
                <w:i/>
                <w:sz w:val="20"/>
                <w:lang w:val="uk-UA"/>
              </w:rPr>
              <w:t>Назва показника, зв’язаного з загальним завданням</w:t>
            </w:r>
            <w:r w:rsidR="00C5345B" w:rsidRPr="00BF0984">
              <w:rPr>
                <w:rFonts w:ascii="Times New Roman" w:hAnsi="Times New Roman"/>
                <w:i/>
                <w:sz w:val="20"/>
                <w:lang w:val="ru-RU"/>
              </w:rPr>
              <w:t xml:space="preserve"> 1</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hideMark/>
          </w:tcPr>
          <w:p w14:paraId="530DC0E9" w14:textId="12840B37" w:rsidR="00C5345B" w:rsidRPr="00A00202" w:rsidRDefault="00324AEA" w:rsidP="003E64CE">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7" w:type="dxa"/>
            <w:tcBorders>
              <w:bottom w:val="single" w:sz="4" w:space="0" w:color="31849B" w:themeColor="accent5" w:themeShade="BF"/>
            </w:tcBorders>
            <w:shd w:val="clear" w:color="auto" w:fill="auto"/>
            <w:tcMar>
              <w:top w:w="15" w:type="dxa"/>
              <w:left w:w="108" w:type="dxa"/>
              <w:bottom w:w="0" w:type="dxa"/>
              <w:right w:w="108" w:type="dxa"/>
            </w:tcMar>
            <w:vAlign w:val="center"/>
            <w:hideMark/>
          </w:tcPr>
          <w:p w14:paraId="51AE7C04" w14:textId="48AD45C7" w:rsidR="00C5345B" w:rsidRPr="00A00202" w:rsidRDefault="00324AEA" w:rsidP="003E64CE">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hideMark/>
          </w:tcPr>
          <w:p w14:paraId="2DD88955" w14:textId="4804FCC7" w:rsidR="00C5345B" w:rsidRPr="00A00202" w:rsidRDefault="00324AEA" w:rsidP="003E64CE">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r>
      <w:tr w:rsidR="00BF0984" w:rsidRPr="00C5345B" w14:paraId="385C2360" w14:textId="77777777" w:rsidTr="00BF0984">
        <w:trPr>
          <w:trHeight w:val="389"/>
        </w:trPr>
        <w:tc>
          <w:tcPr>
            <w:tcW w:w="854" w:type="dxa"/>
            <w:shd w:val="clear" w:color="auto" w:fill="DAEEF3" w:themeFill="accent5" w:themeFillTint="33"/>
            <w:tcMar>
              <w:top w:w="72" w:type="dxa"/>
              <w:left w:w="144" w:type="dxa"/>
              <w:bottom w:w="72" w:type="dxa"/>
              <w:right w:w="144" w:type="dxa"/>
            </w:tcMar>
            <w:hideMark/>
          </w:tcPr>
          <w:p w14:paraId="539B4B1C" w14:textId="77777777" w:rsidR="00BF0984" w:rsidRPr="005451DA" w:rsidRDefault="00BF0984" w:rsidP="00BF0984">
            <w:pPr>
              <w:spacing w:before="60" w:after="60"/>
              <w:rPr>
                <w:rFonts w:ascii="Times New Roman" w:hAnsi="Times New Roman"/>
                <w:b/>
                <w:color w:val="31849B" w:themeColor="accent5" w:themeShade="BF"/>
                <w:sz w:val="20"/>
                <w:lang w:val="en-US"/>
              </w:rPr>
            </w:pPr>
            <w:r w:rsidRPr="005451DA">
              <w:rPr>
                <w:rFonts w:ascii="Times New Roman" w:hAnsi="Times New Roman"/>
                <w:b/>
                <w:color w:val="31849B" w:themeColor="accent5" w:themeShade="BF"/>
                <w:sz w:val="20"/>
                <w:lang w:val="en-US"/>
              </w:rPr>
              <w:t xml:space="preserve">I. </w:t>
            </w:r>
            <w:proofErr w:type="spellStart"/>
            <w:r w:rsidRPr="005451DA">
              <w:rPr>
                <w:rFonts w:ascii="Times New Roman" w:hAnsi="Times New Roman"/>
                <w:b/>
                <w:color w:val="31849B" w:themeColor="accent5" w:themeShade="BF"/>
                <w:sz w:val="20"/>
                <w:lang w:val="en-US"/>
              </w:rPr>
              <w:t>i</w:t>
            </w:r>
            <w:proofErr w:type="spellEnd"/>
            <w:r w:rsidRPr="005451DA">
              <w:rPr>
                <w:rFonts w:ascii="Times New Roman" w:hAnsi="Times New Roman"/>
                <w:b/>
                <w:color w:val="31849B" w:themeColor="accent5" w:themeShade="BF"/>
                <w:sz w:val="20"/>
                <w:lang w:val="en-US"/>
              </w:rPr>
              <w:t>.</w:t>
            </w:r>
          </w:p>
        </w:tc>
        <w:tc>
          <w:tcPr>
            <w:tcW w:w="7410" w:type="dxa"/>
            <w:gridSpan w:val="4"/>
            <w:shd w:val="clear" w:color="auto" w:fill="DAEEF3" w:themeFill="accent5" w:themeFillTint="33"/>
            <w:tcMar>
              <w:top w:w="15" w:type="dxa"/>
              <w:left w:w="108" w:type="dxa"/>
              <w:bottom w:w="0" w:type="dxa"/>
              <w:right w:w="108" w:type="dxa"/>
            </w:tcMar>
          </w:tcPr>
          <w:p w14:paraId="079D4B3D" w14:textId="43BCDFBA" w:rsidR="00BF0984" w:rsidRPr="00A00202" w:rsidRDefault="00BF0984" w:rsidP="00BF0984">
            <w:pPr>
              <w:spacing w:before="60" w:after="60"/>
              <w:rPr>
                <w:rFonts w:ascii="Times New Roman" w:hAnsi="Times New Roman"/>
                <w:b/>
                <w:color w:val="31849B" w:themeColor="accent5" w:themeShade="BF"/>
                <w:sz w:val="20"/>
                <w:lang w:val="uk-UA"/>
              </w:rPr>
            </w:pPr>
            <w:r w:rsidRPr="00A00202">
              <w:rPr>
                <w:rFonts w:ascii="Times New Roman" w:hAnsi="Times New Roman"/>
                <w:b/>
                <w:color w:val="31849B" w:themeColor="accent5" w:themeShade="BF"/>
                <w:sz w:val="20"/>
                <w:lang w:val="uk-UA"/>
              </w:rPr>
              <w:t xml:space="preserve">Конкретне завдання 1: </w:t>
            </w:r>
          </w:p>
        </w:tc>
      </w:tr>
      <w:tr w:rsidR="00BF0984" w:rsidRPr="00C5345B" w14:paraId="61AC486B" w14:textId="77777777" w:rsidTr="00C5345B">
        <w:trPr>
          <w:trHeight w:val="389"/>
        </w:trPr>
        <w:tc>
          <w:tcPr>
            <w:tcW w:w="854" w:type="dxa"/>
            <w:shd w:val="clear" w:color="auto" w:fill="auto"/>
            <w:tcMar>
              <w:top w:w="72" w:type="dxa"/>
              <w:left w:w="144" w:type="dxa"/>
              <w:bottom w:w="72" w:type="dxa"/>
              <w:right w:w="144" w:type="dxa"/>
            </w:tcMar>
          </w:tcPr>
          <w:p w14:paraId="41C5E6E7" w14:textId="77777777" w:rsidR="00BF0984" w:rsidRPr="00C5345B" w:rsidRDefault="00BF0984" w:rsidP="00BF0984">
            <w:pPr>
              <w:spacing w:before="60" w:after="60"/>
              <w:rPr>
                <w:rFonts w:ascii="Times New Roman" w:hAnsi="Times New Roman"/>
                <w:color w:val="000000" w:themeColor="dark1"/>
                <w:kern w:val="24"/>
                <w:sz w:val="20"/>
                <w:lang w:val="en-US"/>
              </w:rPr>
            </w:pPr>
            <w:r w:rsidRPr="00C5345B">
              <w:rPr>
                <w:rFonts w:ascii="Times New Roman" w:hAnsi="Times New Roman"/>
                <w:color w:val="000000" w:themeColor="dark1"/>
                <w:kern w:val="24"/>
                <w:sz w:val="20"/>
                <w:lang w:val="en-US"/>
              </w:rPr>
              <w:t>3.</w:t>
            </w:r>
          </w:p>
        </w:tc>
        <w:tc>
          <w:tcPr>
            <w:tcW w:w="3157" w:type="dxa"/>
            <w:shd w:val="clear" w:color="auto" w:fill="auto"/>
            <w:tcMar>
              <w:top w:w="15" w:type="dxa"/>
              <w:left w:w="108" w:type="dxa"/>
              <w:bottom w:w="0" w:type="dxa"/>
              <w:right w:w="108" w:type="dxa"/>
            </w:tcMar>
          </w:tcPr>
          <w:p w14:paraId="6037FB44" w14:textId="76D8198F" w:rsidR="00BF0984" w:rsidRPr="00BF0984" w:rsidRDefault="00BF0984" w:rsidP="00BF0984">
            <w:pPr>
              <w:spacing w:before="60" w:after="60"/>
              <w:rPr>
                <w:rFonts w:ascii="Times New Roman" w:hAnsi="Times New Roman"/>
                <w:sz w:val="20"/>
                <w:lang w:val="ru-RU"/>
              </w:rPr>
            </w:pPr>
            <w:r>
              <w:rPr>
                <w:rFonts w:ascii="Times New Roman" w:hAnsi="Times New Roman"/>
                <w:i/>
                <w:sz w:val="20"/>
                <w:lang w:val="uk-UA"/>
              </w:rPr>
              <w:t>Назва показника, зв’язаного з конкретним завданням</w:t>
            </w:r>
            <w:r w:rsidRPr="00BF0984">
              <w:rPr>
                <w:rFonts w:ascii="Times New Roman" w:hAnsi="Times New Roman"/>
                <w:i/>
                <w:sz w:val="20"/>
                <w:lang w:val="ru-RU"/>
              </w:rPr>
              <w:t xml:space="preserve"> 1</w:t>
            </w:r>
          </w:p>
        </w:tc>
        <w:tc>
          <w:tcPr>
            <w:tcW w:w="1418" w:type="dxa"/>
            <w:shd w:val="clear" w:color="auto" w:fill="auto"/>
            <w:tcMar>
              <w:top w:w="15" w:type="dxa"/>
              <w:left w:w="108" w:type="dxa"/>
              <w:bottom w:w="0" w:type="dxa"/>
              <w:right w:w="108" w:type="dxa"/>
            </w:tcMar>
            <w:vAlign w:val="center"/>
          </w:tcPr>
          <w:p w14:paraId="5EAF4741" w14:textId="10016025"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7" w:type="dxa"/>
            <w:shd w:val="clear" w:color="auto" w:fill="auto"/>
            <w:tcMar>
              <w:top w:w="15" w:type="dxa"/>
              <w:left w:w="108" w:type="dxa"/>
              <w:bottom w:w="0" w:type="dxa"/>
              <w:right w:w="108" w:type="dxa"/>
            </w:tcMar>
            <w:vAlign w:val="center"/>
          </w:tcPr>
          <w:p w14:paraId="054D6381" w14:textId="5A131064"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8" w:type="dxa"/>
            <w:shd w:val="clear" w:color="auto" w:fill="auto"/>
            <w:tcMar>
              <w:top w:w="15" w:type="dxa"/>
              <w:left w:w="108" w:type="dxa"/>
              <w:bottom w:w="0" w:type="dxa"/>
              <w:right w:w="108" w:type="dxa"/>
            </w:tcMar>
            <w:vAlign w:val="center"/>
          </w:tcPr>
          <w:p w14:paraId="04EF0C01" w14:textId="53B85A67"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r>
      <w:tr w:rsidR="00BF0984" w:rsidRPr="00C5345B" w14:paraId="2A33006B" w14:textId="77777777" w:rsidTr="005451DA">
        <w:trPr>
          <w:trHeight w:val="389"/>
        </w:trPr>
        <w:tc>
          <w:tcPr>
            <w:tcW w:w="854" w:type="dxa"/>
            <w:tcBorders>
              <w:bottom w:val="single" w:sz="4" w:space="0" w:color="31849B" w:themeColor="accent5" w:themeShade="BF"/>
            </w:tcBorders>
            <w:shd w:val="clear" w:color="auto" w:fill="auto"/>
            <w:tcMar>
              <w:top w:w="72" w:type="dxa"/>
              <w:left w:w="144" w:type="dxa"/>
              <w:bottom w:w="72" w:type="dxa"/>
              <w:right w:w="144" w:type="dxa"/>
            </w:tcMar>
          </w:tcPr>
          <w:p w14:paraId="29632AB5" w14:textId="77777777" w:rsidR="00BF0984" w:rsidRPr="00C5345B" w:rsidRDefault="00BF0984" w:rsidP="00BF0984">
            <w:pPr>
              <w:spacing w:before="60" w:after="60"/>
              <w:rPr>
                <w:rFonts w:ascii="Times New Roman" w:hAnsi="Times New Roman"/>
                <w:color w:val="000000" w:themeColor="dark1"/>
                <w:kern w:val="24"/>
                <w:sz w:val="20"/>
                <w:lang w:val="en-US"/>
              </w:rPr>
            </w:pPr>
            <w:r w:rsidRPr="00C5345B">
              <w:rPr>
                <w:rFonts w:ascii="Times New Roman" w:hAnsi="Times New Roman"/>
                <w:color w:val="000000" w:themeColor="dark1"/>
                <w:kern w:val="24"/>
                <w:sz w:val="20"/>
                <w:lang w:val="en-US"/>
              </w:rPr>
              <w:t>4.</w:t>
            </w:r>
          </w:p>
        </w:tc>
        <w:tc>
          <w:tcPr>
            <w:tcW w:w="3157" w:type="dxa"/>
            <w:tcBorders>
              <w:bottom w:val="single" w:sz="4" w:space="0" w:color="31849B" w:themeColor="accent5" w:themeShade="BF"/>
            </w:tcBorders>
            <w:shd w:val="clear" w:color="auto" w:fill="auto"/>
            <w:tcMar>
              <w:top w:w="15" w:type="dxa"/>
              <w:left w:w="108" w:type="dxa"/>
              <w:bottom w:w="0" w:type="dxa"/>
              <w:right w:w="108" w:type="dxa"/>
            </w:tcMar>
          </w:tcPr>
          <w:p w14:paraId="5C6A2291" w14:textId="24D9040E" w:rsidR="00BF0984" w:rsidRPr="00BF0984" w:rsidRDefault="00BF0984" w:rsidP="00BF0984">
            <w:pPr>
              <w:spacing w:before="60" w:after="60"/>
              <w:rPr>
                <w:rFonts w:ascii="Times New Roman" w:hAnsi="Times New Roman"/>
                <w:sz w:val="20"/>
                <w:lang w:val="ru-RU"/>
              </w:rPr>
            </w:pPr>
            <w:r>
              <w:rPr>
                <w:rFonts w:ascii="Times New Roman" w:hAnsi="Times New Roman"/>
                <w:i/>
                <w:sz w:val="20"/>
                <w:lang w:val="uk-UA"/>
              </w:rPr>
              <w:t>Назва показника, зв’язаного з конкретним завданням</w:t>
            </w:r>
            <w:r w:rsidRPr="00BF0984">
              <w:rPr>
                <w:rFonts w:ascii="Times New Roman" w:hAnsi="Times New Roman"/>
                <w:i/>
                <w:sz w:val="20"/>
                <w:lang w:val="ru-RU"/>
              </w:rPr>
              <w:t xml:space="preserve"> 1</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6EBCF315" w14:textId="233E8655"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7"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61C667BC" w14:textId="0B33A142"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138681EC" w14:textId="5423A352"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r>
      <w:tr w:rsidR="00BF0984" w:rsidRPr="00C5345B" w14:paraId="733833ED" w14:textId="77777777" w:rsidTr="005451DA">
        <w:trPr>
          <w:trHeight w:val="389"/>
        </w:trPr>
        <w:tc>
          <w:tcPr>
            <w:tcW w:w="854" w:type="dxa"/>
            <w:shd w:val="clear" w:color="auto" w:fill="DAEEF3" w:themeFill="accent5" w:themeFillTint="33"/>
            <w:tcMar>
              <w:top w:w="72" w:type="dxa"/>
              <w:left w:w="144" w:type="dxa"/>
              <w:bottom w:w="72" w:type="dxa"/>
              <w:right w:w="144" w:type="dxa"/>
            </w:tcMar>
          </w:tcPr>
          <w:p w14:paraId="01A3DFDE" w14:textId="77777777" w:rsidR="00BF0984" w:rsidRPr="005451DA" w:rsidRDefault="00BF0984" w:rsidP="00BF0984">
            <w:pPr>
              <w:spacing w:before="60" w:after="60"/>
              <w:rPr>
                <w:rFonts w:ascii="Times New Roman" w:hAnsi="Times New Roman"/>
                <w:b/>
                <w:color w:val="31849B" w:themeColor="accent5" w:themeShade="BF"/>
                <w:kern w:val="24"/>
                <w:sz w:val="20"/>
                <w:lang w:val="en-US"/>
              </w:rPr>
            </w:pPr>
            <w:r w:rsidRPr="005451DA">
              <w:rPr>
                <w:rFonts w:ascii="Times New Roman" w:hAnsi="Times New Roman"/>
                <w:b/>
                <w:color w:val="31849B" w:themeColor="accent5" w:themeShade="BF"/>
                <w:kern w:val="24"/>
                <w:sz w:val="20"/>
                <w:lang w:val="en-US"/>
              </w:rPr>
              <w:t>I. ii.</w:t>
            </w:r>
          </w:p>
        </w:tc>
        <w:tc>
          <w:tcPr>
            <w:tcW w:w="7410" w:type="dxa"/>
            <w:gridSpan w:val="4"/>
            <w:shd w:val="clear" w:color="auto" w:fill="DAEEF3" w:themeFill="accent5" w:themeFillTint="33"/>
            <w:tcMar>
              <w:top w:w="15" w:type="dxa"/>
              <w:left w:w="108" w:type="dxa"/>
              <w:bottom w:w="0" w:type="dxa"/>
              <w:right w:w="108" w:type="dxa"/>
            </w:tcMar>
          </w:tcPr>
          <w:p w14:paraId="06CFF6B5" w14:textId="58FE6A3F" w:rsidR="00BF0984" w:rsidRPr="00A00202" w:rsidRDefault="00BF0984" w:rsidP="00BF0984">
            <w:pPr>
              <w:spacing w:before="60" w:after="60"/>
              <w:rPr>
                <w:rFonts w:ascii="Times New Roman" w:hAnsi="Times New Roman"/>
                <w:b/>
                <w:color w:val="31849B" w:themeColor="accent5" w:themeShade="BF"/>
                <w:sz w:val="20"/>
                <w:lang w:val="uk-UA"/>
              </w:rPr>
            </w:pPr>
            <w:r w:rsidRPr="00A00202">
              <w:rPr>
                <w:rFonts w:ascii="Times New Roman" w:hAnsi="Times New Roman"/>
                <w:b/>
                <w:color w:val="31849B" w:themeColor="accent5" w:themeShade="BF"/>
                <w:sz w:val="20"/>
                <w:lang w:val="uk-UA"/>
              </w:rPr>
              <w:t xml:space="preserve">Конкретне завдання 2: </w:t>
            </w:r>
          </w:p>
        </w:tc>
      </w:tr>
      <w:tr w:rsidR="00BF0984" w:rsidRPr="00C5345B" w14:paraId="67835664" w14:textId="77777777" w:rsidTr="00C5345B">
        <w:trPr>
          <w:trHeight w:val="389"/>
        </w:trPr>
        <w:tc>
          <w:tcPr>
            <w:tcW w:w="854" w:type="dxa"/>
            <w:shd w:val="clear" w:color="auto" w:fill="auto"/>
            <w:tcMar>
              <w:top w:w="72" w:type="dxa"/>
              <w:left w:w="144" w:type="dxa"/>
              <w:bottom w:w="72" w:type="dxa"/>
              <w:right w:w="144" w:type="dxa"/>
            </w:tcMar>
          </w:tcPr>
          <w:p w14:paraId="4E2CFCF3" w14:textId="77777777" w:rsidR="00BF0984" w:rsidRPr="00C5345B" w:rsidRDefault="00BF0984" w:rsidP="00BF0984">
            <w:pPr>
              <w:spacing w:before="60" w:after="60"/>
              <w:rPr>
                <w:rFonts w:ascii="Times New Roman" w:hAnsi="Times New Roman"/>
                <w:color w:val="000000" w:themeColor="dark1"/>
                <w:kern w:val="24"/>
                <w:sz w:val="20"/>
                <w:lang w:val="en-US"/>
              </w:rPr>
            </w:pPr>
            <w:r w:rsidRPr="00C5345B">
              <w:rPr>
                <w:rFonts w:ascii="Times New Roman" w:hAnsi="Times New Roman"/>
                <w:color w:val="000000" w:themeColor="dark1"/>
                <w:kern w:val="24"/>
                <w:sz w:val="20"/>
                <w:lang w:val="en-US"/>
              </w:rPr>
              <w:t>5.</w:t>
            </w:r>
          </w:p>
        </w:tc>
        <w:tc>
          <w:tcPr>
            <w:tcW w:w="3157" w:type="dxa"/>
            <w:shd w:val="clear" w:color="auto" w:fill="auto"/>
            <w:tcMar>
              <w:top w:w="15" w:type="dxa"/>
              <w:left w:w="108" w:type="dxa"/>
              <w:bottom w:w="0" w:type="dxa"/>
              <w:right w:w="108" w:type="dxa"/>
            </w:tcMar>
          </w:tcPr>
          <w:p w14:paraId="2EF0E373" w14:textId="6B8ED413" w:rsidR="00BF0984" w:rsidRPr="00BF0984" w:rsidRDefault="00BF0984" w:rsidP="00BF0984">
            <w:pPr>
              <w:spacing w:before="60" w:after="60"/>
              <w:rPr>
                <w:rFonts w:ascii="Times New Roman" w:hAnsi="Times New Roman"/>
                <w:sz w:val="20"/>
                <w:lang w:val="ru-RU"/>
              </w:rPr>
            </w:pPr>
            <w:r>
              <w:rPr>
                <w:rFonts w:ascii="Times New Roman" w:hAnsi="Times New Roman"/>
                <w:i/>
                <w:sz w:val="20"/>
                <w:lang w:val="uk-UA"/>
              </w:rPr>
              <w:t>Назва показника, зв’язаного з конкретним завданням</w:t>
            </w:r>
            <w:r w:rsidRPr="00BF0984">
              <w:rPr>
                <w:rFonts w:ascii="Times New Roman" w:hAnsi="Times New Roman"/>
                <w:i/>
                <w:sz w:val="20"/>
                <w:lang w:val="ru-RU"/>
              </w:rPr>
              <w:t xml:space="preserve"> </w:t>
            </w:r>
            <w:r>
              <w:rPr>
                <w:rFonts w:ascii="Times New Roman" w:hAnsi="Times New Roman"/>
                <w:i/>
                <w:sz w:val="20"/>
                <w:lang w:val="ru-RU"/>
              </w:rPr>
              <w:t>2</w:t>
            </w:r>
          </w:p>
        </w:tc>
        <w:tc>
          <w:tcPr>
            <w:tcW w:w="1418" w:type="dxa"/>
            <w:shd w:val="clear" w:color="auto" w:fill="auto"/>
            <w:tcMar>
              <w:top w:w="15" w:type="dxa"/>
              <w:left w:w="108" w:type="dxa"/>
              <w:bottom w:w="0" w:type="dxa"/>
              <w:right w:w="108" w:type="dxa"/>
            </w:tcMar>
            <w:vAlign w:val="center"/>
          </w:tcPr>
          <w:p w14:paraId="6A527F34" w14:textId="2DF25FD2"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7" w:type="dxa"/>
            <w:shd w:val="clear" w:color="auto" w:fill="auto"/>
            <w:tcMar>
              <w:top w:w="15" w:type="dxa"/>
              <w:left w:w="108" w:type="dxa"/>
              <w:bottom w:w="0" w:type="dxa"/>
              <w:right w:w="108" w:type="dxa"/>
            </w:tcMar>
            <w:vAlign w:val="center"/>
          </w:tcPr>
          <w:p w14:paraId="79E6D237" w14:textId="71A7B197"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8" w:type="dxa"/>
            <w:shd w:val="clear" w:color="auto" w:fill="auto"/>
            <w:tcMar>
              <w:top w:w="15" w:type="dxa"/>
              <w:left w:w="108" w:type="dxa"/>
              <w:bottom w:w="0" w:type="dxa"/>
              <w:right w:w="108" w:type="dxa"/>
            </w:tcMar>
            <w:vAlign w:val="center"/>
          </w:tcPr>
          <w:p w14:paraId="271B9080" w14:textId="58B0D90B"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r>
      <w:tr w:rsidR="00BF0984" w:rsidRPr="00C5345B" w14:paraId="3884D4BA" w14:textId="77777777" w:rsidTr="005451DA">
        <w:trPr>
          <w:trHeight w:val="389"/>
        </w:trPr>
        <w:tc>
          <w:tcPr>
            <w:tcW w:w="854" w:type="dxa"/>
            <w:tcBorders>
              <w:bottom w:val="single" w:sz="4" w:space="0" w:color="31849B" w:themeColor="accent5" w:themeShade="BF"/>
            </w:tcBorders>
            <w:shd w:val="clear" w:color="auto" w:fill="auto"/>
            <w:tcMar>
              <w:top w:w="72" w:type="dxa"/>
              <w:left w:w="144" w:type="dxa"/>
              <w:bottom w:w="72" w:type="dxa"/>
              <w:right w:w="144" w:type="dxa"/>
            </w:tcMar>
          </w:tcPr>
          <w:p w14:paraId="349616A4" w14:textId="77777777" w:rsidR="00BF0984" w:rsidRPr="00C5345B" w:rsidRDefault="00BF0984" w:rsidP="00BF0984">
            <w:pPr>
              <w:spacing w:before="60" w:after="60"/>
              <w:rPr>
                <w:rFonts w:ascii="Times New Roman" w:hAnsi="Times New Roman"/>
                <w:color w:val="000000" w:themeColor="dark1"/>
                <w:kern w:val="24"/>
                <w:sz w:val="20"/>
                <w:lang w:val="en-US"/>
              </w:rPr>
            </w:pPr>
            <w:r w:rsidRPr="00C5345B">
              <w:rPr>
                <w:rFonts w:ascii="Times New Roman" w:hAnsi="Times New Roman"/>
                <w:color w:val="000000" w:themeColor="dark1"/>
                <w:kern w:val="24"/>
                <w:sz w:val="20"/>
                <w:lang w:val="en-US"/>
              </w:rPr>
              <w:t>6.</w:t>
            </w:r>
          </w:p>
        </w:tc>
        <w:tc>
          <w:tcPr>
            <w:tcW w:w="3157" w:type="dxa"/>
            <w:tcBorders>
              <w:bottom w:val="single" w:sz="4" w:space="0" w:color="31849B" w:themeColor="accent5" w:themeShade="BF"/>
            </w:tcBorders>
            <w:shd w:val="clear" w:color="auto" w:fill="auto"/>
            <w:tcMar>
              <w:top w:w="15" w:type="dxa"/>
              <w:left w:w="108" w:type="dxa"/>
              <w:bottom w:w="0" w:type="dxa"/>
              <w:right w:w="108" w:type="dxa"/>
            </w:tcMar>
          </w:tcPr>
          <w:p w14:paraId="7CEF6306" w14:textId="6006BB00" w:rsidR="00BF0984" w:rsidRPr="00BF0984" w:rsidRDefault="00BF0984" w:rsidP="00BF0984">
            <w:pPr>
              <w:spacing w:before="60" w:after="60"/>
              <w:rPr>
                <w:rFonts w:ascii="Times New Roman" w:hAnsi="Times New Roman"/>
                <w:sz w:val="20"/>
                <w:lang w:val="ru-RU"/>
              </w:rPr>
            </w:pPr>
            <w:r>
              <w:rPr>
                <w:rFonts w:ascii="Times New Roman" w:hAnsi="Times New Roman"/>
                <w:i/>
                <w:sz w:val="20"/>
                <w:lang w:val="uk-UA"/>
              </w:rPr>
              <w:t>Назва показника, зв’язаного з конкретним завданням</w:t>
            </w:r>
            <w:r w:rsidRPr="00BF0984">
              <w:rPr>
                <w:rFonts w:ascii="Times New Roman" w:hAnsi="Times New Roman"/>
                <w:i/>
                <w:sz w:val="20"/>
                <w:lang w:val="ru-RU"/>
              </w:rPr>
              <w:t xml:space="preserve"> </w:t>
            </w:r>
            <w:r>
              <w:rPr>
                <w:rFonts w:ascii="Times New Roman" w:hAnsi="Times New Roman"/>
                <w:i/>
                <w:sz w:val="20"/>
                <w:lang w:val="ru-RU"/>
              </w:rPr>
              <w:t>2</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06B6C808" w14:textId="3051C7CE"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7"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2D248F22" w14:textId="3C82232C"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6E93D5FA" w14:textId="067FDE68" w:rsidR="00BF0984" w:rsidRPr="00A00202" w:rsidRDefault="00BF0984" w:rsidP="00BF0984">
            <w:pPr>
              <w:spacing w:before="60" w:after="60"/>
              <w:jc w:val="center"/>
              <w:rPr>
                <w:rFonts w:ascii="Times New Roman" w:hAnsi="Times New Roman"/>
                <w:sz w:val="20"/>
                <w:lang w:val="uk-UA"/>
              </w:rPr>
            </w:pPr>
            <w:r w:rsidRPr="00A00202">
              <w:rPr>
                <w:rFonts w:ascii="Times New Roman" w:hAnsi="Times New Roman"/>
                <w:sz w:val="20"/>
                <w:lang w:val="uk-UA"/>
              </w:rPr>
              <w:t>Значення</w:t>
            </w:r>
          </w:p>
        </w:tc>
      </w:tr>
      <w:tr w:rsidR="00BF0984" w:rsidRPr="00B30B21" w14:paraId="6BA4C4AF" w14:textId="77777777" w:rsidTr="005451DA">
        <w:trPr>
          <w:trHeight w:val="389"/>
        </w:trPr>
        <w:tc>
          <w:tcPr>
            <w:tcW w:w="854" w:type="dxa"/>
            <w:shd w:val="clear" w:color="auto" w:fill="92CDDC" w:themeFill="accent5" w:themeFillTint="99"/>
            <w:tcMar>
              <w:top w:w="72" w:type="dxa"/>
              <w:left w:w="144" w:type="dxa"/>
              <w:bottom w:w="72" w:type="dxa"/>
              <w:right w:w="144" w:type="dxa"/>
            </w:tcMar>
          </w:tcPr>
          <w:p w14:paraId="5AE1B59E" w14:textId="77777777" w:rsidR="00BF0984" w:rsidRPr="00B30B21" w:rsidRDefault="00BF0984" w:rsidP="00BF0984">
            <w:pPr>
              <w:spacing w:before="60" w:after="60"/>
              <w:rPr>
                <w:rFonts w:ascii="Times New Roman" w:hAnsi="Times New Roman"/>
                <w:b/>
                <w:color w:val="31849B" w:themeColor="accent5" w:themeShade="BF"/>
                <w:kern w:val="24"/>
                <w:sz w:val="20"/>
                <w:lang w:val="en-US"/>
              </w:rPr>
            </w:pPr>
            <w:r w:rsidRPr="00B30B21">
              <w:rPr>
                <w:rFonts w:ascii="Times New Roman" w:hAnsi="Times New Roman"/>
                <w:b/>
                <w:color w:val="31849B" w:themeColor="accent5" w:themeShade="BF"/>
                <w:kern w:val="24"/>
                <w:sz w:val="20"/>
                <w:lang w:val="en-US"/>
              </w:rPr>
              <w:t>II.</w:t>
            </w:r>
          </w:p>
        </w:tc>
        <w:tc>
          <w:tcPr>
            <w:tcW w:w="7410" w:type="dxa"/>
            <w:gridSpan w:val="4"/>
            <w:shd w:val="clear" w:color="auto" w:fill="92CDDC" w:themeFill="accent5" w:themeFillTint="99"/>
            <w:tcMar>
              <w:top w:w="15" w:type="dxa"/>
              <w:left w:w="108" w:type="dxa"/>
              <w:bottom w:w="0" w:type="dxa"/>
              <w:right w:w="108" w:type="dxa"/>
            </w:tcMar>
          </w:tcPr>
          <w:p w14:paraId="20014445" w14:textId="3101C238" w:rsidR="00BF0984" w:rsidRPr="00B30B21" w:rsidRDefault="00BF0984" w:rsidP="00BF0984">
            <w:pPr>
              <w:spacing w:before="60" w:after="60"/>
              <w:rPr>
                <w:rFonts w:ascii="Times New Roman" w:hAnsi="Times New Roman"/>
                <w:b/>
                <w:color w:val="31849B" w:themeColor="accent5" w:themeShade="BF"/>
                <w:kern w:val="24"/>
                <w:sz w:val="20"/>
                <w:lang w:val="en-US"/>
              </w:rPr>
            </w:pPr>
            <w:r>
              <w:rPr>
                <w:rFonts w:ascii="Times New Roman" w:hAnsi="Times New Roman"/>
                <w:b/>
                <w:color w:val="31849B" w:themeColor="accent5" w:themeShade="BF"/>
                <w:kern w:val="24"/>
                <w:sz w:val="20"/>
                <w:lang w:val="uk-UA"/>
              </w:rPr>
              <w:t>Загальне завдання</w:t>
            </w:r>
            <w:r w:rsidRPr="00B30B21">
              <w:rPr>
                <w:rFonts w:ascii="Times New Roman" w:hAnsi="Times New Roman"/>
                <w:b/>
                <w:color w:val="31849B" w:themeColor="accent5" w:themeShade="BF"/>
                <w:kern w:val="24"/>
                <w:sz w:val="20"/>
                <w:lang w:val="en-US"/>
              </w:rPr>
              <w:t xml:space="preserve"> 2:</w:t>
            </w:r>
          </w:p>
        </w:tc>
      </w:tr>
      <w:tr w:rsidR="00BF0984" w:rsidRPr="00C5345B" w14:paraId="3897207C" w14:textId="77777777" w:rsidTr="00C5345B">
        <w:trPr>
          <w:trHeight w:val="389"/>
        </w:trPr>
        <w:tc>
          <w:tcPr>
            <w:tcW w:w="854" w:type="dxa"/>
            <w:shd w:val="clear" w:color="auto" w:fill="auto"/>
            <w:tcMar>
              <w:top w:w="72" w:type="dxa"/>
              <w:left w:w="144" w:type="dxa"/>
              <w:bottom w:w="72" w:type="dxa"/>
              <w:right w:w="144" w:type="dxa"/>
            </w:tcMar>
          </w:tcPr>
          <w:p w14:paraId="2B1A6191" w14:textId="77777777" w:rsidR="00BF0984" w:rsidRPr="00C5345B" w:rsidRDefault="00BF0984" w:rsidP="00BF0984">
            <w:pPr>
              <w:spacing w:before="60" w:after="60"/>
              <w:rPr>
                <w:rFonts w:ascii="Times New Roman" w:hAnsi="Times New Roman"/>
                <w:color w:val="000000" w:themeColor="dark1"/>
                <w:kern w:val="24"/>
                <w:sz w:val="20"/>
                <w:lang w:val="en-US"/>
              </w:rPr>
            </w:pPr>
          </w:p>
        </w:tc>
        <w:tc>
          <w:tcPr>
            <w:tcW w:w="3157" w:type="dxa"/>
            <w:shd w:val="clear" w:color="auto" w:fill="auto"/>
            <w:tcMar>
              <w:top w:w="15" w:type="dxa"/>
              <w:left w:w="108" w:type="dxa"/>
              <w:bottom w:w="0" w:type="dxa"/>
              <w:right w:w="108" w:type="dxa"/>
            </w:tcMar>
          </w:tcPr>
          <w:p w14:paraId="2E1DB20C" w14:textId="77777777" w:rsidR="00BF0984" w:rsidRPr="00C5345B" w:rsidRDefault="00BF0984" w:rsidP="00BF0984">
            <w:pPr>
              <w:spacing w:before="60" w:after="60"/>
              <w:rPr>
                <w:rFonts w:ascii="Times New Roman" w:hAnsi="Times New Roman"/>
                <w:sz w:val="20"/>
                <w:lang w:val="en-US"/>
              </w:rPr>
            </w:pPr>
            <w:r w:rsidRPr="00C5345B">
              <w:rPr>
                <w:rFonts w:ascii="Times New Roman" w:hAnsi="Times New Roman"/>
                <w:sz w:val="20"/>
                <w:lang w:val="en-US"/>
              </w:rPr>
              <w:t>…</w:t>
            </w:r>
          </w:p>
        </w:tc>
        <w:tc>
          <w:tcPr>
            <w:tcW w:w="1418" w:type="dxa"/>
            <w:shd w:val="clear" w:color="auto" w:fill="auto"/>
            <w:tcMar>
              <w:top w:w="15" w:type="dxa"/>
              <w:left w:w="108" w:type="dxa"/>
              <w:bottom w:w="0" w:type="dxa"/>
              <w:right w:w="108" w:type="dxa"/>
            </w:tcMar>
            <w:vAlign w:val="center"/>
          </w:tcPr>
          <w:p w14:paraId="44443CF1" w14:textId="77777777" w:rsidR="00BF0984" w:rsidRPr="00C5345B" w:rsidRDefault="00BF0984" w:rsidP="00BF0984">
            <w:pPr>
              <w:spacing w:before="60" w:after="60"/>
              <w:jc w:val="center"/>
              <w:rPr>
                <w:rFonts w:ascii="Times New Roman" w:hAnsi="Times New Roman"/>
                <w:sz w:val="20"/>
                <w:lang w:val="en-US"/>
              </w:rPr>
            </w:pPr>
          </w:p>
        </w:tc>
        <w:tc>
          <w:tcPr>
            <w:tcW w:w="1417" w:type="dxa"/>
            <w:shd w:val="clear" w:color="auto" w:fill="auto"/>
            <w:tcMar>
              <w:top w:w="15" w:type="dxa"/>
              <w:left w:w="108" w:type="dxa"/>
              <w:bottom w:w="0" w:type="dxa"/>
              <w:right w:w="108" w:type="dxa"/>
            </w:tcMar>
            <w:vAlign w:val="center"/>
          </w:tcPr>
          <w:p w14:paraId="08E2C771" w14:textId="77777777" w:rsidR="00BF0984" w:rsidRPr="00C5345B" w:rsidRDefault="00BF0984" w:rsidP="00BF0984">
            <w:pPr>
              <w:spacing w:before="60" w:after="60"/>
              <w:jc w:val="center"/>
              <w:rPr>
                <w:rFonts w:ascii="Times New Roman" w:hAnsi="Times New Roman"/>
                <w:sz w:val="20"/>
                <w:lang w:val="en-US"/>
              </w:rPr>
            </w:pPr>
          </w:p>
        </w:tc>
        <w:tc>
          <w:tcPr>
            <w:tcW w:w="1418" w:type="dxa"/>
            <w:shd w:val="clear" w:color="auto" w:fill="auto"/>
            <w:tcMar>
              <w:top w:w="15" w:type="dxa"/>
              <w:left w:w="108" w:type="dxa"/>
              <w:bottom w:w="0" w:type="dxa"/>
              <w:right w:w="108" w:type="dxa"/>
            </w:tcMar>
            <w:vAlign w:val="center"/>
          </w:tcPr>
          <w:p w14:paraId="7F09DE03" w14:textId="77777777" w:rsidR="00BF0984" w:rsidRPr="00C5345B" w:rsidRDefault="00BF0984" w:rsidP="00BF0984">
            <w:pPr>
              <w:spacing w:before="60" w:after="60"/>
              <w:jc w:val="center"/>
              <w:rPr>
                <w:rFonts w:ascii="Times New Roman" w:hAnsi="Times New Roman"/>
                <w:sz w:val="20"/>
                <w:lang w:val="en-US"/>
              </w:rPr>
            </w:pPr>
          </w:p>
        </w:tc>
      </w:tr>
    </w:tbl>
    <w:p w14:paraId="76A428C3" w14:textId="5F2004B9" w:rsidR="00FC0FC8" w:rsidRPr="000809EA" w:rsidRDefault="00C007C6" w:rsidP="00FC0FC8">
      <w:pPr>
        <w:pStyle w:val="2"/>
        <w:rPr>
          <w:rFonts w:ascii="Times New Roman" w:hAnsi="Times New Roman"/>
          <w:lang w:val="ru-RU"/>
        </w:rPr>
      </w:pPr>
      <w:bookmarkStart w:id="7" w:name="_Toc495625134"/>
      <w:bookmarkStart w:id="8" w:name="_Toc496172174"/>
      <w:bookmarkStart w:id="9" w:name="_Toc496172212"/>
      <w:bookmarkStart w:id="10" w:name="_Toc508008516"/>
      <w:r>
        <w:rPr>
          <w:rFonts w:ascii="Times New Roman" w:hAnsi="Times New Roman"/>
          <w:lang w:val="uk-UA"/>
        </w:rPr>
        <w:t>Приклад показників і зв’язків із завданнями</w:t>
      </w:r>
      <w:bookmarkEnd w:id="7"/>
      <w:bookmarkEnd w:id="8"/>
      <w:bookmarkEnd w:id="9"/>
      <w:bookmarkEnd w:id="10"/>
    </w:p>
    <w:p w14:paraId="12BCC4A4" w14:textId="37E6F875" w:rsidR="00FC0FC8" w:rsidRPr="000809EA" w:rsidRDefault="006F74DC" w:rsidP="00A91D86">
      <w:pPr>
        <w:pStyle w:val="Para"/>
        <w:rPr>
          <w:lang w:val="ru-RU"/>
        </w:rPr>
      </w:pPr>
      <w:r>
        <w:rPr>
          <w:lang w:val="uk-UA"/>
        </w:rPr>
        <w:t xml:space="preserve">Нижче наведено гіпотетичний приклад показників стосовно </w:t>
      </w:r>
      <w:proofErr w:type="spellStart"/>
      <w:r>
        <w:rPr>
          <w:lang w:val="uk-UA"/>
        </w:rPr>
        <w:t>РДУ</w:t>
      </w:r>
      <w:proofErr w:type="spellEnd"/>
      <w:r>
        <w:rPr>
          <w:lang w:val="uk-UA"/>
        </w:rPr>
        <w:t xml:space="preserve">, </w:t>
      </w:r>
      <w:r w:rsidR="009437CA">
        <w:rPr>
          <w:lang w:val="uk-UA"/>
        </w:rPr>
        <w:t xml:space="preserve">зв’язаних із завданнями. У цьому прикладі – в ілюстративних цілях </w:t>
      </w:r>
      <w:r w:rsidR="00A91D86">
        <w:rPr>
          <w:lang w:val="uk-UA"/>
        </w:rPr>
        <w:t>–</w:t>
      </w:r>
      <w:r w:rsidR="009437CA">
        <w:rPr>
          <w:lang w:val="uk-UA"/>
        </w:rPr>
        <w:t xml:space="preserve"> </w:t>
      </w:r>
      <w:r w:rsidR="00A91D86">
        <w:rPr>
          <w:lang w:val="uk-UA"/>
        </w:rPr>
        <w:t xml:space="preserve">подано також показники впливу і показники продуктів, пов’язані з певними діями (та заходами). Мета прикладу – проілюструвати тісні зв’язки між показниками та рівнем завдання чи дії, до якого вони </w:t>
      </w:r>
      <w:r w:rsidR="00C045BC">
        <w:rPr>
          <w:lang w:val="uk-UA"/>
        </w:rPr>
        <w:t>прив’язані</w:t>
      </w:r>
      <w:r w:rsidR="00A91D86">
        <w:rPr>
          <w:lang w:val="uk-UA"/>
        </w:rPr>
        <w:t>.</w:t>
      </w:r>
    </w:p>
    <w:p w14:paraId="6ED08E88" w14:textId="5668238F" w:rsidR="0034066E" w:rsidRPr="000809EA" w:rsidRDefault="00C045BC" w:rsidP="00C045BC">
      <w:pPr>
        <w:pStyle w:val="Para"/>
        <w:rPr>
          <w:lang w:val="ru-RU"/>
        </w:rPr>
      </w:pPr>
      <w:r>
        <w:rPr>
          <w:lang w:val="uk-UA"/>
        </w:rPr>
        <w:t>Варто зазначити, що зв’язки між діями (та конкретними заходами) та відповідними показниками продуктів можуть не мати лінійний характер: деякі дії (і навіть іноді окремі заходи) можуть мати тільки один показник продукту для вимірювання того, що зроблено або отримано шляхом їхнього виконання.</w:t>
      </w:r>
    </w:p>
    <w:p w14:paraId="526295AB" w14:textId="77777777" w:rsidR="0034066E" w:rsidRPr="000809EA" w:rsidRDefault="0034066E">
      <w:pPr>
        <w:rPr>
          <w:rFonts w:ascii="Times New Roman" w:eastAsia="SimSun" w:hAnsi="Times New Roman"/>
          <w:lang w:val="ru-RU"/>
        </w:rPr>
      </w:pPr>
      <w:r w:rsidRPr="000809EA">
        <w:rPr>
          <w:lang w:val="ru-RU"/>
        </w:rPr>
        <w:br w:type="page"/>
      </w:r>
    </w:p>
    <w:p w14:paraId="6313EC97" w14:textId="77777777" w:rsidR="00FC0FC8" w:rsidRPr="000809EA" w:rsidRDefault="00FC0FC8" w:rsidP="00FC0FC8">
      <w:pPr>
        <w:pStyle w:val="Para"/>
        <w:rPr>
          <w:lang w:val="ru-RU"/>
        </w:rPr>
      </w:pPr>
    </w:p>
    <w:tbl>
      <w:tblPr>
        <w:tblStyle w:val="ad"/>
        <w:tblW w:w="8222"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418"/>
        <w:gridCol w:w="2976"/>
        <w:gridCol w:w="3828"/>
      </w:tblGrid>
      <w:tr w:rsidR="00C5345B" w:rsidRPr="00C5345B" w14:paraId="0E4BBE1B" w14:textId="77777777" w:rsidTr="00B30B21">
        <w:tc>
          <w:tcPr>
            <w:tcW w:w="1418" w:type="dxa"/>
            <w:shd w:val="clear" w:color="auto" w:fill="4BACC6" w:themeFill="accent5"/>
            <w:vAlign w:val="center"/>
          </w:tcPr>
          <w:p w14:paraId="4730E822" w14:textId="77777777" w:rsidR="00C5345B" w:rsidRPr="000809EA" w:rsidRDefault="00C5345B" w:rsidP="003E64CE">
            <w:pPr>
              <w:jc w:val="center"/>
              <w:rPr>
                <w:rFonts w:ascii="Times New Roman" w:hAnsi="Times New Roman"/>
                <w:b/>
                <w:color w:val="FFFFFF" w:themeColor="background1"/>
                <w:lang w:val="ru-RU"/>
              </w:rPr>
            </w:pPr>
          </w:p>
        </w:tc>
        <w:tc>
          <w:tcPr>
            <w:tcW w:w="2976" w:type="dxa"/>
            <w:shd w:val="clear" w:color="auto" w:fill="4BACC6" w:themeFill="accent5"/>
            <w:vAlign w:val="center"/>
          </w:tcPr>
          <w:p w14:paraId="3A464295" w14:textId="06733D29" w:rsidR="00C5345B" w:rsidRPr="000809EA" w:rsidRDefault="00C007C6" w:rsidP="003E64CE">
            <w:pPr>
              <w:jc w:val="center"/>
              <w:rPr>
                <w:rFonts w:ascii="Times New Roman" w:hAnsi="Times New Roman"/>
                <w:b/>
                <w:color w:val="FFFFFF" w:themeColor="background1"/>
                <w:lang w:val="ru-RU"/>
              </w:rPr>
            </w:pPr>
            <w:r>
              <w:rPr>
                <w:rFonts w:ascii="Times New Roman" w:hAnsi="Times New Roman"/>
                <w:b/>
                <w:color w:val="FFFFFF" w:themeColor="background1"/>
                <w:lang w:val="uk-UA"/>
              </w:rPr>
              <w:t>Загальне завдання/конкретне завдання/захід</w:t>
            </w:r>
          </w:p>
        </w:tc>
        <w:tc>
          <w:tcPr>
            <w:tcW w:w="3828" w:type="dxa"/>
            <w:shd w:val="clear" w:color="auto" w:fill="4BACC6" w:themeFill="accent5"/>
            <w:vAlign w:val="center"/>
          </w:tcPr>
          <w:p w14:paraId="34752CFD" w14:textId="4D671643" w:rsidR="00C5345B" w:rsidRPr="00C007C6" w:rsidRDefault="00C007C6" w:rsidP="003E64CE">
            <w:pPr>
              <w:jc w:val="center"/>
              <w:rPr>
                <w:rFonts w:ascii="Times New Roman" w:hAnsi="Times New Roman"/>
                <w:b/>
                <w:color w:val="FFFFFF" w:themeColor="background1"/>
                <w:lang w:val="uk-UA"/>
              </w:rPr>
            </w:pPr>
            <w:r>
              <w:rPr>
                <w:rFonts w:ascii="Times New Roman" w:hAnsi="Times New Roman"/>
                <w:b/>
                <w:color w:val="FFFFFF" w:themeColor="background1"/>
                <w:lang w:val="uk-UA"/>
              </w:rPr>
              <w:t xml:space="preserve">Показник </w:t>
            </w:r>
          </w:p>
        </w:tc>
      </w:tr>
      <w:tr w:rsidR="00C5345B" w:rsidRPr="000809EA" w14:paraId="0C7F9855" w14:textId="77777777" w:rsidTr="00B30B21">
        <w:tc>
          <w:tcPr>
            <w:tcW w:w="1418" w:type="dxa"/>
            <w:shd w:val="clear" w:color="auto" w:fill="DAEEF3" w:themeFill="accent5" w:themeFillTint="33"/>
          </w:tcPr>
          <w:p w14:paraId="0AC8BD45" w14:textId="46C59413" w:rsidR="00C5345B" w:rsidRPr="00C007C6" w:rsidRDefault="00C007C6" w:rsidP="003E64CE">
            <w:pPr>
              <w:spacing w:before="60" w:after="60"/>
              <w:rPr>
                <w:rFonts w:ascii="Times New Roman" w:hAnsi="Times New Roman"/>
                <w:b/>
                <w:color w:val="31849B" w:themeColor="accent5" w:themeShade="BF"/>
                <w:sz w:val="20"/>
                <w:lang w:val="uk-UA"/>
              </w:rPr>
            </w:pPr>
            <w:r>
              <w:rPr>
                <w:rFonts w:ascii="Times New Roman" w:hAnsi="Times New Roman"/>
                <w:b/>
                <w:color w:val="31849B" w:themeColor="accent5" w:themeShade="BF"/>
                <w:sz w:val="20"/>
                <w:lang w:val="uk-UA"/>
              </w:rPr>
              <w:t>Загальне завдання</w:t>
            </w:r>
          </w:p>
        </w:tc>
        <w:tc>
          <w:tcPr>
            <w:tcW w:w="2976" w:type="dxa"/>
          </w:tcPr>
          <w:p w14:paraId="5211C107" w14:textId="388F01E0" w:rsidR="00C5345B" w:rsidRPr="00926518" w:rsidRDefault="00926518" w:rsidP="003E64CE">
            <w:pPr>
              <w:spacing w:before="60" w:after="60"/>
              <w:rPr>
                <w:rFonts w:ascii="Times New Roman" w:hAnsi="Times New Roman"/>
                <w:b/>
                <w:sz w:val="20"/>
                <w:lang w:val="uk-UA"/>
              </w:rPr>
            </w:pPr>
            <w:r>
              <w:rPr>
                <w:rFonts w:ascii="Times New Roman" w:hAnsi="Times New Roman"/>
                <w:b/>
                <w:sz w:val="20"/>
                <w:lang w:val="uk-UA"/>
              </w:rPr>
              <w:t>Створити систему державного управління, орієнтовану на громадянина</w:t>
            </w:r>
          </w:p>
        </w:tc>
        <w:tc>
          <w:tcPr>
            <w:tcW w:w="3828" w:type="dxa"/>
          </w:tcPr>
          <w:p w14:paraId="0E2715E5" w14:textId="18A9A816" w:rsidR="00C5345B" w:rsidRPr="00926518" w:rsidRDefault="00A01E59" w:rsidP="00926518">
            <w:pPr>
              <w:spacing w:before="60" w:after="60"/>
              <w:rPr>
                <w:rFonts w:ascii="Times New Roman" w:hAnsi="Times New Roman"/>
                <w:sz w:val="20"/>
                <w:lang w:val="ru-RU"/>
              </w:rPr>
            </w:pPr>
            <w:r>
              <w:rPr>
                <w:rFonts w:ascii="Times New Roman" w:hAnsi="Times New Roman"/>
                <w:sz w:val="20"/>
                <w:lang w:val="uk-UA"/>
              </w:rPr>
              <w:t>Показник впливу</w:t>
            </w:r>
            <w:r w:rsidR="00C5345B" w:rsidRPr="00926518">
              <w:rPr>
                <w:rFonts w:ascii="Times New Roman" w:hAnsi="Times New Roman"/>
                <w:sz w:val="20"/>
                <w:lang w:val="ru-RU"/>
              </w:rPr>
              <w:t xml:space="preserve">: </w:t>
            </w:r>
            <w:r w:rsidR="00926518">
              <w:rPr>
                <w:rFonts w:ascii="Times New Roman" w:hAnsi="Times New Roman"/>
                <w:sz w:val="20"/>
                <w:lang w:val="uk-UA"/>
              </w:rPr>
              <w:t>відсоток громадян, які довіряють установам державного управління</w:t>
            </w:r>
            <w:r w:rsidR="00C5345B" w:rsidRPr="00926518">
              <w:rPr>
                <w:rFonts w:ascii="Times New Roman" w:hAnsi="Times New Roman"/>
                <w:sz w:val="20"/>
                <w:lang w:val="ru-RU"/>
              </w:rPr>
              <w:t xml:space="preserve"> (%)</w:t>
            </w:r>
          </w:p>
        </w:tc>
      </w:tr>
      <w:tr w:rsidR="00C5345B" w:rsidRPr="000809EA" w14:paraId="273C9CA0" w14:textId="77777777" w:rsidTr="00B30B21">
        <w:tc>
          <w:tcPr>
            <w:tcW w:w="1418" w:type="dxa"/>
            <w:vMerge w:val="restart"/>
            <w:shd w:val="clear" w:color="auto" w:fill="DAEEF3" w:themeFill="accent5" w:themeFillTint="33"/>
          </w:tcPr>
          <w:p w14:paraId="1603B9D1" w14:textId="5295B8E9" w:rsidR="00C5345B" w:rsidRPr="00B30B21" w:rsidRDefault="00C007C6" w:rsidP="003E64CE">
            <w:pPr>
              <w:spacing w:before="60" w:after="60"/>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Конкретне завдання</w:t>
            </w:r>
            <w:r w:rsidR="00C5345B" w:rsidRPr="00B30B21">
              <w:rPr>
                <w:rFonts w:ascii="Times New Roman" w:hAnsi="Times New Roman"/>
                <w:b/>
                <w:color w:val="31849B" w:themeColor="accent5" w:themeShade="BF"/>
                <w:sz w:val="20"/>
              </w:rPr>
              <w:t xml:space="preserve"> 1</w:t>
            </w:r>
          </w:p>
        </w:tc>
        <w:tc>
          <w:tcPr>
            <w:tcW w:w="2976" w:type="dxa"/>
            <w:vMerge w:val="restart"/>
          </w:tcPr>
          <w:p w14:paraId="27FC3E99" w14:textId="24C9FAB1" w:rsidR="00C5345B" w:rsidRPr="000809EA" w:rsidRDefault="00926518" w:rsidP="00926518">
            <w:pPr>
              <w:spacing w:before="60" w:after="60"/>
              <w:rPr>
                <w:rFonts w:ascii="Times New Roman" w:hAnsi="Times New Roman"/>
                <w:b/>
                <w:sz w:val="20"/>
                <w:lang w:val="ru-RU"/>
              </w:rPr>
            </w:pPr>
            <w:r>
              <w:rPr>
                <w:rFonts w:ascii="Times New Roman" w:hAnsi="Times New Roman"/>
                <w:b/>
                <w:sz w:val="20"/>
                <w:lang w:val="uk-UA"/>
              </w:rPr>
              <w:t>Покращити якість і надання послуг</w:t>
            </w:r>
          </w:p>
        </w:tc>
        <w:tc>
          <w:tcPr>
            <w:tcW w:w="3828" w:type="dxa"/>
          </w:tcPr>
          <w:p w14:paraId="12FA4BDA" w14:textId="1FFABE1D" w:rsidR="00C5345B" w:rsidRPr="00003960" w:rsidRDefault="00A01E59" w:rsidP="00003960">
            <w:pPr>
              <w:spacing w:before="60" w:after="60"/>
              <w:rPr>
                <w:rFonts w:ascii="Times New Roman" w:hAnsi="Times New Roman"/>
                <w:sz w:val="20"/>
                <w:lang w:val="ru-RU"/>
              </w:rPr>
            </w:pPr>
            <w:r>
              <w:rPr>
                <w:rFonts w:ascii="Times New Roman" w:hAnsi="Times New Roman"/>
                <w:sz w:val="20"/>
                <w:lang w:val="uk-UA"/>
              </w:rPr>
              <w:t>Показник кінцевого результату</w:t>
            </w:r>
            <w:r w:rsidR="00C5345B" w:rsidRPr="00003960">
              <w:rPr>
                <w:rFonts w:ascii="Times New Roman" w:hAnsi="Times New Roman"/>
                <w:sz w:val="20"/>
                <w:lang w:val="ru-RU"/>
              </w:rPr>
              <w:t xml:space="preserve">: </w:t>
            </w:r>
            <w:r w:rsidR="00003960">
              <w:rPr>
                <w:rFonts w:ascii="Times New Roman" w:hAnsi="Times New Roman"/>
                <w:sz w:val="20"/>
                <w:lang w:val="uk-UA"/>
              </w:rPr>
              <w:t xml:space="preserve">відсоток громадян, задоволених наданням послуг </w:t>
            </w:r>
            <w:r w:rsidR="00C5345B" w:rsidRPr="00003960">
              <w:rPr>
                <w:rFonts w:ascii="Times New Roman" w:hAnsi="Times New Roman"/>
                <w:sz w:val="20"/>
                <w:lang w:val="ru-RU"/>
              </w:rPr>
              <w:t>(%)</w:t>
            </w:r>
          </w:p>
        </w:tc>
      </w:tr>
      <w:tr w:rsidR="00C5345B" w:rsidRPr="000809EA" w14:paraId="5AF574F4" w14:textId="77777777" w:rsidTr="00B30B21">
        <w:tc>
          <w:tcPr>
            <w:tcW w:w="1418" w:type="dxa"/>
            <w:vMerge/>
            <w:shd w:val="clear" w:color="auto" w:fill="DAEEF3" w:themeFill="accent5" w:themeFillTint="33"/>
          </w:tcPr>
          <w:p w14:paraId="5B5162F7" w14:textId="77777777" w:rsidR="00C5345B" w:rsidRPr="00003960" w:rsidRDefault="00C5345B" w:rsidP="003E64CE">
            <w:pPr>
              <w:spacing w:before="60" w:after="60"/>
              <w:rPr>
                <w:rFonts w:ascii="Times New Roman" w:hAnsi="Times New Roman"/>
                <w:b/>
                <w:color w:val="31849B" w:themeColor="accent5" w:themeShade="BF"/>
                <w:sz w:val="20"/>
                <w:lang w:val="ru-RU"/>
              </w:rPr>
            </w:pPr>
          </w:p>
        </w:tc>
        <w:tc>
          <w:tcPr>
            <w:tcW w:w="2976" w:type="dxa"/>
            <w:vMerge/>
          </w:tcPr>
          <w:p w14:paraId="5C4E8A73" w14:textId="77777777" w:rsidR="00C5345B" w:rsidRPr="00003960" w:rsidRDefault="00C5345B" w:rsidP="003E64CE">
            <w:pPr>
              <w:spacing w:before="60" w:after="60"/>
              <w:rPr>
                <w:rFonts w:ascii="Times New Roman" w:hAnsi="Times New Roman"/>
                <w:b/>
                <w:sz w:val="20"/>
                <w:lang w:val="ru-RU"/>
              </w:rPr>
            </w:pPr>
          </w:p>
        </w:tc>
        <w:tc>
          <w:tcPr>
            <w:tcW w:w="3828" w:type="dxa"/>
          </w:tcPr>
          <w:p w14:paraId="4C224D1F" w14:textId="114301F6" w:rsidR="00C5345B" w:rsidRPr="00003960" w:rsidRDefault="00A01E59" w:rsidP="003E64CE">
            <w:pPr>
              <w:spacing w:before="60" w:after="60"/>
              <w:rPr>
                <w:rFonts w:ascii="Times New Roman" w:hAnsi="Times New Roman"/>
                <w:sz w:val="20"/>
                <w:lang w:val="ru-RU"/>
              </w:rPr>
            </w:pPr>
            <w:r>
              <w:rPr>
                <w:rFonts w:ascii="Times New Roman" w:hAnsi="Times New Roman"/>
                <w:sz w:val="20"/>
                <w:lang w:val="uk-UA"/>
              </w:rPr>
              <w:t>Показник кінцевого результату</w:t>
            </w:r>
            <w:r w:rsidR="00C5345B" w:rsidRPr="00003960">
              <w:rPr>
                <w:rFonts w:ascii="Times New Roman" w:hAnsi="Times New Roman"/>
                <w:sz w:val="20"/>
                <w:lang w:val="ru-RU"/>
              </w:rPr>
              <w:t xml:space="preserve">: </w:t>
            </w:r>
            <w:r w:rsidR="00003960">
              <w:rPr>
                <w:rFonts w:ascii="Times New Roman" w:hAnsi="Times New Roman"/>
                <w:sz w:val="20"/>
                <w:lang w:val="uk-UA"/>
              </w:rPr>
              <w:t>відсоток послуг, які відповідають стандартам надання послуг</w:t>
            </w:r>
            <w:r w:rsidR="00C5345B" w:rsidRPr="00003960">
              <w:rPr>
                <w:rFonts w:ascii="Times New Roman" w:hAnsi="Times New Roman"/>
                <w:sz w:val="20"/>
                <w:lang w:val="ru-RU"/>
              </w:rPr>
              <w:t xml:space="preserve"> (%)</w:t>
            </w:r>
          </w:p>
        </w:tc>
      </w:tr>
      <w:tr w:rsidR="00C5345B" w:rsidRPr="000809EA" w14:paraId="0FEA7C6E" w14:textId="77777777" w:rsidTr="00B30B21">
        <w:tc>
          <w:tcPr>
            <w:tcW w:w="1418" w:type="dxa"/>
            <w:vMerge w:val="restart"/>
            <w:shd w:val="clear" w:color="auto" w:fill="DAEEF3" w:themeFill="accent5" w:themeFillTint="33"/>
          </w:tcPr>
          <w:p w14:paraId="1594948D" w14:textId="3D7AF487" w:rsidR="00C5345B" w:rsidRPr="00B30B21" w:rsidRDefault="00C007C6" w:rsidP="003E64CE">
            <w:pPr>
              <w:spacing w:before="60" w:after="60"/>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Дія</w:t>
            </w:r>
            <w:r w:rsidR="00C5345B" w:rsidRPr="00B30B21">
              <w:rPr>
                <w:rFonts w:ascii="Times New Roman" w:hAnsi="Times New Roman"/>
                <w:b/>
                <w:color w:val="31849B" w:themeColor="accent5" w:themeShade="BF"/>
                <w:sz w:val="20"/>
              </w:rPr>
              <w:t xml:space="preserve"> 1</w:t>
            </w:r>
          </w:p>
        </w:tc>
        <w:tc>
          <w:tcPr>
            <w:tcW w:w="2976" w:type="dxa"/>
            <w:vMerge w:val="restart"/>
          </w:tcPr>
          <w:p w14:paraId="0013ABE2" w14:textId="67BBBE45" w:rsidR="00C5345B" w:rsidRPr="000809EA" w:rsidRDefault="00E6248B" w:rsidP="00C815C1">
            <w:pPr>
              <w:spacing w:before="60" w:after="60"/>
              <w:rPr>
                <w:rFonts w:ascii="Times New Roman" w:hAnsi="Times New Roman"/>
                <w:sz w:val="20"/>
                <w:lang w:val="ru-RU"/>
              </w:rPr>
            </w:pPr>
            <w:r>
              <w:rPr>
                <w:rFonts w:ascii="Times New Roman" w:hAnsi="Times New Roman"/>
                <w:sz w:val="20"/>
                <w:lang w:val="uk-UA"/>
              </w:rPr>
              <w:t>Переглянути і реорганізувати процес надання таких пріоритетних послуг</w:t>
            </w:r>
            <w:r w:rsidR="00C815C1">
              <w:rPr>
                <w:rFonts w:ascii="Times New Roman" w:hAnsi="Times New Roman"/>
                <w:sz w:val="20"/>
                <w:lang w:val="uk-UA"/>
              </w:rPr>
              <w:t>, як</w:t>
            </w:r>
            <w:r>
              <w:rPr>
                <w:rFonts w:ascii="Times New Roman" w:hAnsi="Times New Roman"/>
                <w:sz w:val="20"/>
                <w:lang w:val="uk-UA"/>
              </w:rPr>
              <w:t xml:space="preserve"> видача </w:t>
            </w:r>
            <w:r w:rsidR="00C815C1">
              <w:rPr>
                <w:rFonts w:ascii="Times New Roman" w:hAnsi="Times New Roman"/>
                <w:sz w:val="20"/>
                <w:lang w:val="uk-UA"/>
              </w:rPr>
              <w:t xml:space="preserve">документів, що засвідчують особу, посвідчень водія та </w:t>
            </w:r>
            <w:proofErr w:type="spellStart"/>
            <w:r w:rsidR="00C815C1">
              <w:rPr>
                <w:rFonts w:ascii="Times New Roman" w:hAnsi="Times New Roman"/>
                <w:sz w:val="20"/>
                <w:lang w:val="uk-UA"/>
              </w:rPr>
              <w:t>свідоцтв</w:t>
            </w:r>
            <w:proofErr w:type="spellEnd"/>
            <w:r w:rsidR="00C815C1">
              <w:rPr>
                <w:rFonts w:ascii="Times New Roman" w:hAnsi="Times New Roman"/>
                <w:sz w:val="20"/>
                <w:lang w:val="uk-UA"/>
              </w:rPr>
              <w:t xml:space="preserve"> про народження</w:t>
            </w:r>
          </w:p>
        </w:tc>
        <w:tc>
          <w:tcPr>
            <w:tcW w:w="3828" w:type="dxa"/>
          </w:tcPr>
          <w:p w14:paraId="0DB5BB98" w14:textId="4C598451" w:rsidR="00C5345B" w:rsidRPr="00C815C1" w:rsidRDefault="00A01E59" w:rsidP="00C815C1">
            <w:pPr>
              <w:spacing w:before="60" w:after="60"/>
              <w:rPr>
                <w:rFonts w:ascii="Times New Roman" w:hAnsi="Times New Roman"/>
                <w:sz w:val="20"/>
                <w:lang w:val="ru-RU"/>
              </w:rPr>
            </w:pPr>
            <w:r>
              <w:rPr>
                <w:rFonts w:ascii="Times New Roman" w:hAnsi="Times New Roman"/>
                <w:sz w:val="20"/>
                <w:lang w:val="uk-UA"/>
              </w:rPr>
              <w:t>Показник продукту</w:t>
            </w:r>
            <w:r w:rsidR="00C5345B" w:rsidRPr="00C815C1">
              <w:rPr>
                <w:rFonts w:ascii="Times New Roman" w:hAnsi="Times New Roman"/>
                <w:sz w:val="20"/>
                <w:lang w:val="ru-RU"/>
              </w:rPr>
              <w:t xml:space="preserve">: </w:t>
            </w:r>
            <w:r w:rsidR="00C815C1">
              <w:rPr>
                <w:rFonts w:ascii="Times New Roman" w:hAnsi="Times New Roman"/>
                <w:sz w:val="20"/>
                <w:lang w:val="uk-UA"/>
              </w:rPr>
              <w:t>відсоток/кількість реорганізованих державних послуг</w:t>
            </w:r>
            <w:r w:rsidR="00C5345B" w:rsidRPr="00C815C1">
              <w:rPr>
                <w:rFonts w:ascii="Times New Roman" w:hAnsi="Times New Roman"/>
                <w:sz w:val="20"/>
                <w:lang w:val="ru-RU"/>
              </w:rPr>
              <w:t xml:space="preserve"> (%/</w:t>
            </w:r>
            <w:r w:rsidR="006916EA">
              <w:rPr>
                <w:rFonts w:ascii="Times New Roman" w:hAnsi="Times New Roman"/>
                <w:sz w:val="20"/>
                <w:lang w:val="ru-RU"/>
              </w:rPr>
              <w:t>од.</w:t>
            </w:r>
            <w:r w:rsidR="00C5345B" w:rsidRPr="00C815C1">
              <w:rPr>
                <w:rFonts w:ascii="Times New Roman" w:hAnsi="Times New Roman"/>
                <w:sz w:val="20"/>
                <w:lang w:val="ru-RU"/>
              </w:rPr>
              <w:t>)</w:t>
            </w:r>
          </w:p>
        </w:tc>
      </w:tr>
      <w:tr w:rsidR="00C5345B" w:rsidRPr="000809EA" w14:paraId="20A25A27" w14:textId="77777777" w:rsidTr="00B30B21">
        <w:tc>
          <w:tcPr>
            <w:tcW w:w="1418" w:type="dxa"/>
            <w:vMerge/>
            <w:shd w:val="clear" w:color="auto" w:fill="DAEEF3" w:themeFill="accent5" w:themeFillTint="33"/>
          </w:tcPr>
          <w:p w14:paraId="31B450A9" w14:textId="77777777" w:rsidR="00C5345B" w:rsidRPr="00C815C1" w:rsidRDefault="00C5345B" w:rsidP="003E64CE">
            <w:pPr>
              <w:spacing w:before="60" w:after="60"/>
              <w:rPr>
                <w:rFonts w:ascii="Times New Roman" w:hAnsi="Times New Roman"/>
                <w:b/>
                <w:color w:val="31849B" w:themeColor="accent5" w:themeShade="BF"/>
                <w:sz w:val="20"/>
                <w:lang w:val="ru-RU"/>
              </w:rPr>
            </w:pPr>
          </w:p>
        </w:tc>
        <w:tc>
          <w:tcPr>
            <w:tcW w:w="2976" w:type="dxa"/>
            <w:vMerge/>
          </w:tcPr>
          <w:p w14:paraId="6D873CBA" w14:textId="77777777" w:rsidR="00C5345B" w:rsidRPr="00C815C1" w:rsidRDefault="00C5345B" w:rsidP="003E64CE">
            <w:pPr>
              <w:spacing w:before="60" w:after="60"/>
              <w:rPr>
                <w:rFonts w:ascii="Times New Roman" w:hAnsi="Times New Roman"/>
                <w:sz w:val="20"/>
                <w:lang w:val="ru-RU"/>
              </w:rPr>
            </w:pPr>
          </w:p>
        </w:tc>
        <w:tc>
          <w:tcPr>
            <w:tcW w:w="3828" w:type="dxa"/>
          </w:tcPr>
          <w:p w14:paraId="7831915B" w14:textId="4FE0A262" w:rsidR="00C5345B" w:rsidRPr="000809EA" w:rsidRDefault="00A01E59" w:rsidP="00C815C1">
            <w:pPr>
              <w:spacing w:before="60" w:after="60"/>
              <w:rPr>
                <w:rFonts w:ascii="Times New Roman" w:hAnsi="Times New Roman"/>
                <w:sz w:val="20"/>
                <w:lang w:val="ru-RU"/>
              </w:rPr>
            </w:pPr>
            <w:r>
              <w:rPr>
                <w:rFonts w:ascii="Times New Roman" w:hAnsi="Times New Roman"/>
                <w:sz w:val="20"/>
                <w:lang w:val="uk-UA"/>
              </w:rPr>
              <w:t>Показник продукту</w:t>
            </w:r>
            <w:r w:rsidR="00C5345B" w:rsidRPr="00C815C1">
              <w:rPr>
                <w:rFonts w:ascii="Times New Roman" w:hAnsi="Times New Roman"/>
                <w:sz w:val="20"/>
                <w:lang w:val="ru-RU"/>
              </w:rPr>
              <w:t xml:space="preserve">: </w:t>
            </w:r>
            <w:r w:rsidR="00C815C1">
              <w:rPr>
                <w:rFonts w:ascii="Times New Roman" w:hAnsi="Times New Roman"/>
                <w:sz w:val="20"/>
                <w:lang w:val="uk-UA"/>
              </w:rPr>
              <w:t>економія коштів/часу користувачів послуг (євро/год)</w:t>
            </w:r>
          </w:p>
        </w:tc>
      </w:tr>
      <w:tr w:rsidR="00C5345B" w:rsidRPr="000809EA" w14:paraId="733E274E" w14:textId="77777777" w:rsidTr="00B30B21">
        <w:tc>
          <w:tcPr>
            <w:tcW w:w="1418" w:type="dxa"/>
            <w:shd w:val="clear" w:color="auto" w:fill="DAEEF3" w:themeFill="accent5" w:themeFillTint="33"/>
          </w:tcPr>
          <w:p w14:paraId="0F695B05" w14:textId="1368ADCF" w:rsidR="00C5345B" w:rsidRPr="00B30B21" w:rsidRDefault="00C007C6" w:rsidP="003E64CE">
            <w:pPr>
              <w:spacing w:before="60" w:after="60"/>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Дія</w:t>
            </w:r>
            <w:r w:rsidR="00C5345B" w:rsidRPr="00B30B21">
              <w:rPr>
                <w:rFonts w:ascii="Times New Roman" w:hAnsi="Times New Roman"/>
                <w:b/>
                <w:color w:val="31849B" w:themeColor="accent5" w:themeShade="BF"/>
                <w:sz w:val="20"/>
              </w:rPr>
              <w:t xml:space="preserve"> 2</w:t>
            </w:r>
          </w:p>
        </w:tc>
        <w:tc>
          <w:tcPr>
            <w:tcW w:w="2976" w:type="dxa"/>
          </w:tcPr>
          <w:p w14:paraId="57D581EB" w14:textId="7D65C98C" w:rsidR="00C5345B" w:rsidRPr="00496B2C" w:rsidRDefault="00C815C1" w:rsidP="00C815C1">
            <w:pPr>
              <w:spacing w:before="60" w:after="60"/>
              <w:rPr>
                <w:rFonts w:ascii="Times New Roman" w:hAnsi="Times New Roman"/>
                <w:sz w:val="20"/>
                <w:lang w:val="ru-RU"/>
              </w:rPr>
            </w:pPr>
            <w:r>
              <w:rPr>
                <w:rFonts w:ascii="Times New Roman" w:hAnsi="Times New Roman"/>
                <w:sz w:val="20"/>
                <w:lang w:val="uk-UA"/>
              </w:rPr>
              <w:t xml:space="preserve">Об’єднати державні послуги та </w:t>
            </w:r>
            <w:r w:rsidR="00496B2C">
              <w:rPr>
                <w:rFonts w:ascii="Times New Roman" w:hAnsi="Times New Roman"/>
                <w:sz w:val="20"/>
                <w:lang w:val="uk-UA"/>
              </w:rPr>
              <w:t>створити каталог державних послуг місцевого і центрального рівнів</w:t>
            </w:r>
          </w:p>
        </w:tc>
        <w:tc>
          <w:tcPr>
            <w:tcW w:w="3828" w:type="dxa"/>
            <w:vMerge w:val="restart"/>
            <w:vAlign w:val="center"/>
          </w:tcPr>
          <w:p w14:paraId="34E5E991" w14:textId="2135FA42" w:rsidR="00C5345B" w:rsidRPr="000809EA" w:rsidRDefault="00A01E59" w:rsidP="006916EA">
            <w:pPr>
              <w:spacing w:before="60" w:after="60"/>
              <w:rPr>
                <w:rFonts w:ascii="Times New Roman" w:hAnsi="Times New Roman"/>
                <w:sz w:val="20"/>
                <w:lang w:val="ru-RU"/>
              </w:rPr>
            </w:pPr>
            <w:r>
              <w:rPr>
                <w:rFonts w:ascii="Times New Roman" w:hAnsi="Times New Roman"/>
                <w:sz w:val="20"/>
                <w:lang w:val="uk-UA"/>
              </w:rPr>
              <w:t>Показник продукту</w:t>
            </w:r>
            <w:r w:rsidR="00C5345B" w:rsidRPr="00496B2C">
              <w:rPr>
                <w:rFonts w:ascii="Times New Roman" w:hAnsi="Times New Roman"/>
                <w:sz w:val="20"/>
                <w:lang w:val="ru-RU"/>
              </w:rPr>
              <w:t xml:space="preserve">: </w:t>
            </w:r>
            <w:r w:rsidR="00496B2C">
              <w:rPr>
                <w:rFonts w:ascii="Times New Roman" w:hAnsi="Times New Roman"/>
                <w:sz w:val="20"/>
                <w:lang w:val="uk-UA"/>
              </w:rPr>
              <w:t>кількість державних послуг (об’єднаних), наданих місцевими та центральною державними адміністраціями (од.)</w:t>
            </w:r>
          </w:p>
        </w:tc>
      </w:tr>
      <w:tr w:rsidR="00C5345B" w:rsidRPr="000809EA" w14:paraId="355F5AB0" w14:textId="77777777" w:rsidTr="00B30B21">
        <w:tc>
          <w:tcPr>
            <w:tcW w:w="1418" w:type="dxa"/>
            <w:shd w:val="clear" w:color="auto" w:fill="DAEEF3" w:themeFill="accent5" w:themeFillTint="33"/>
          </w:tcPr>
          <w:p w14:paraId="3276CE0D" w14:textId="48B31B9C" w:rsidR="00C5345B" w:rsidRPr="00B30B21" w:rsidRDefault="00C5345B" w:rsidP="003E64CE">
            <w:pPr>
              <w:spacing w:before="60" w:after="60"/>
              <w:ind w:left="142"/>
              <w:rPr>
                <w:rFonts w:ascii="Times New Roman" w:hAnsi="Times New Roman"/>
                <w:b/>
                <w:color w:val="31849B" w:themeColor="accent5" w:themeShade="BF"/>
                <w:sz w:val="20"/>
              </w:rPr>
            </w:pPr>
            <w:r w:rsidRPr="000809EA">
              <w:rPr>
                <w:rFonts w:ascii="Times New Roman" w:hAnsi="Times New Roman"/>
                <w:b/>
                <w:color w:val="31849B" w:themeColor="accent5" w:themeShade="BF"/>
                <w:sz w:val="20"/>
                <w:lang w:val="ru-RU"/>
              </w:rPr>
              <w:t xml:space="preserve"> </w:t>
            </w:r>
            <w:r w:rsidRPr="00B30B21">
              <w:rPr>
                <w:rFonts w:ascii="Times New Roman" w:hAnsi="Times New Roman"/>
                <w:b/>
                <w:color w:val="31849B" w:themeColor="accent5" w:themeShade="BF"/>
                <w:sz w:val="20"/>
              </w:rPr>
              <w:t xml:space="preserve">– </w:t>
            </w:r>
            <w:r w:rsidR="00C007C6">
              <w:rPr>
                <w:rFonts w:ascii="Times New Roman" w:hAnsi="Times New Roman"/>
                <w:b/>
                <w:color w:val="31849B" w:themeColor="accent5" w:themeShade="BF"/>
                <w:sz w:val="20"/>
                <w:lang w:val="uk-UA"/>
              </w:rPr>
              <w:t>Захід</w:t>
            </w:r>
            <w:r w:rsidRPr="00B30B21">
              <w:rPr>
                <w:rFonts w:ascii="Times New Roman" w:hAnsi="Times New Roman"/>
                <w:b/>
                <w:color w:val="31849B" w:themeColor="accent5" w:themeShade="BF"/>
                <w:sz w:val="20"/>
              </w:rPr>
              <w:t xml:space="preserve"> 1</w:t>
            </w:r>
          </w:p>
        </w:tc>
        <w:tc>
          <w:tcPr>
            <w:tcW w:w="2976" w:type="dxa"/>
          </w:tcPr>
          <w:p w14:paraId="12CBA629" w14:textId="1813630D" w:rsidR="00C5345B" w:rsidRPr="000809EA" w:rsidRDefault="00C815C1" w:rsidP="00496B2C">
            <w:pPr>
              <w:spacing w:before="60" w:after="60"/>
              <w:rPr>
                <w:rFonts w:ascii="Times New Roman" w:hAnsi="Times New Roman"/>
                <w:sz w:val="20"/>
                <w:lang w:val="ru-RU"/>
              </w:rPr>
            </w:pPr>
            <w:r>
              <w:rPr>
                <w:rFonts w:ascii="Times New Roman" w:hAnsi="Times New Roman"/>
                <w:sz w:val="20"/>
                <w:lang w:val="uk-UA"/>
              </w:rPr>
              <w:t xml:space="preserve">Розробити «дорожню карту» об’єднання державних послуг і встановити критерії </w:t>
            </w:r>
            <w:r w:rsidR="00496B2C">
              <w:rPr>
                <w:rFonts w:ascii="Times New Roman" w:hAnsi="Times New Roman"/>
                <w:sz w:val="20"/>
                <w:lang w:val="uk-UA"/>
              </w:rPr>
              <w:t>об’єднання</w:t>
            </w:r>
          </w:p>
        </w:tc>
        <w:tc>
          <w:tcPr>
            <w:tcW w:w="3828" w:type="dxa"/>
            <w:vMerge/>
          </w:tcPr>
          <w:p w14:paraId="29B239C7" w14:textId="77777777" w:rsidR="00C5345B" w:rsidRPr="000809EA" w:rsidRDefault="00C5345B" w:rsidP="003E64CE">
            <w:pPr>
              <w:spacing w:before="60" w:after="60"/>
              <w:rPr>
                <w:rFonts w:ascii="Times New Roman" w:hAnsi="Times New Roman"/>
                <w:sz w:val="20"/>
                <w:lang w:val="ru-RU"/>
              </w:rPr>
            </w:pPr>
          </w:p>
        </w:tc>
      </w:tr>
      <w:tr w:rsidR="00C5345B" w:rsidRPr="000809EA" w14:paraId="3E7EEFB9" w14:textId="77777777" w:rsidTr="00B30B21">
        <w:tc>
          <w:tcPr>
            <w:tcW w:w="1418" w:type="dxa"/>
            <w:shd w:val="clear" w:color="auto" w:fill="DAEEF3" w:themeFill="accent5" w:themeFillTint="33"/>
          </w:tcPr>
          <w:p w14:paraId="2626F226" w14:textId="4FD26928" w:rsidR="00C5345B" w:rsidRPr="00B30B21" w:rsidRDefault="00C5345B" w:rsidP="003E64CE">
            <w:pPr>
              <w:spacing w:before="60" w:after="60"/>
              <w:ind w:left="142"/>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 xml:space="preserve">– </w:t>
            </w:r>
            <w:r w:rsidR="00C007C6">
              <w:rPr>
                <w:rFonts w:ascii="Times New Roman" w:hAnsi="Times New Roman"/>
                <w:b/>
                <w:color w:val="31849B" w:themeColor="accent5" w:themeShade="BF"/>
                <w:sz w:val="20"/>
                <w:lang w:val="uk-UA"/>
              </w:rPr>
              <w:t>Захід</w:t>
            </w:r>
            <w:r w:rsidRPr="00B30B21">
              <w:rPr>
                <w:rFonts w:ascii="Times New Roman" w:hAnsi="Times New Roman"/>
                <w:b/>
                <w:color w:val="31849B" w:themeColor="accent5" w:themeShade="BF"/>
                <w:sz w:val="20"/>
              </w:rPr>
              <w:t xml:space="preserve"> 2</w:t>
            </w:r>
          </w:p>
        </w:tc>
        <w:tc>
          <w:tcPr>
            <w:tcW w:w="2976" w:type="dxa"/>
          </w:tcPr>
          <w:p w14:paraId="3F2457F9" w14:textId="2CEEDE40" w:rsidR="00C5345B" w:rsidRPr="000809EA" w:rsidRDefault="00496B2C" w:rsidP="00496B2C">
            <w:pPr>
              <w:spacing w:before="60" w:after="60"/>
              <w:rPr>
                <w:rFonts w:ascii="Times New Roman" w:hAnsi="Times New Roman"/>
                <w:sz w:val="20"/>
                <w:lang w:val="ru-RU"/>
              </w:rPr>
            </w:pPr>
            <w:r>
              <w:rPr>
                <w:rFonts w:ascii="Times New Roman" w:hAnsi="Times New Roman"/>
                <w:sz w:val="20"/>
                <w:lang w:val="uk-UA"/>
              </w:rPr>
              <w:t>Реалізувати «дорожню карту» об’єднання державних послуг</w:t>
            </w:r>
          </w:p>
        </w:tc>
        <w:tc>
          <w:tcPr>
            <w:tcW w:w="3828" w:type="dxa"/>
            <w:vMerge/>
          </w:tcPr>
          <w:p w14:paraId="704FBFD3" w14:textId="77777777" w:rsidR="00C5345B" w:rsidRPr="000809EA" w:rsidRDefault="00C5345B" w:rsidP="003E64CE">
            <w:pPr>
              <w:spacing w:before="60" w:after="60"/>
              <w:rPr>
                <w:rFonts w:ascii="Times New Roman" w:hAnsi="Times New Roman"/>
                <w:sz w:val="20"/>
                <w:lang w:val="ru-RU"/>
              </w:rPr>
            </w:pPr>
          </w:p>
        </w:tc>
      </w:tr>
      <w:tr w:rsidR="00C5345B" w:rsidRPr="000809EA" w14:paraId="2FE4A866" w14:textId="77777777" w:rsidTr="00B30B21">
        <w:tc>
          <w:tcPr>
            <w:tcW w:w="1418" w:type="dxa"/>
            <w:shd w:val="clear" w:color="auto" w:fill="DAEEF3" w:themeFill="accent5" w:themeFillTint="33"/>
          </w:tcPr>
          <w:p w14:paraId="26BF5F9B" w14:textId="10047AD8" w:rsidR="00C5345B" w:rsidRPr="00B30B21" w:rsidRDefault="00C5345B" w:rsidP="003E64CE">
            <w:pPr>
              <w:spacing w:before="60" w:after="60"/>
              <w:ind w:left="142"/>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 xml:space="preserve">– </w:t>
            </w:r>
            <w:r w:rsidR="00C007C6">
              <w:rPr>
                <w:rFonts w:ascii="Times New Roman" w:hAnsi="Times New Roman"/>
                <w:b/>
                <w:color w:val="31849B" w:themeColor="accent5" w:themeShade="BF"/>
                <w:sz w:val="20"/>
                <w:lang w:val="uk-UA"/>
              </w:rPr>
              <w:t>Захід</w:t>
            </w:r>
            <w:r w:rsidRPr="00B30B21">
              <w:rPr>
                <w:rFonts w:ascii="Times New Roman" w:hAnsi="Times New Roman"/>
                <w:b/>
                <w:color w:val="31849B" w:themeColor="accent5" w:themeShade="BF"/>
                <w:sz w:val="20"/>
              </w:rPr>
              <w:t xml:space="preserve"> 3</w:t>
            </w:r>
          </w:p>
        </w:tc>
        <w:tc>
          <w:tcPr>
            <w:tcW w:w="2976" w:type="dxa"/>
          </w:tcPr>
          <w:p w14:paraId="16C37728" w14:textId="32BBDDED" w:rsidR="00C5345B" w:rsidRPr="00496B2C" w:rsidRDefault="00496B2C" w:rsidP="003E64CE">
            <w:pPr>
              <w:spacing w:before="60" w:after="60"/>
              <w:rPr>
                <w:rFonts w:ascii="Times New Roman" w:hAnsi="Times New Roman"/>
                <w:sz w:val="20"/>
                <w:lang w:val="ru-RU"/>
              </w:rPr>
            </w:pPr>
            <w:r>
              <w:rPr>
                <w:rFonts w:ascii="Times New Roman" w:hAnsi="Times New Roman"/>
                <w:sz w:val="20"/>
                <w:lang w:val="uk-UA"/>
              </w:rPr>
              <w:t>Створити каталог об’єднаних послуг місцевого і центрального рівнів</w:t>
            </w:r>
          </w:p>
        </w:tc>
        <w:tc>
          <w:tcPr>
            <w:tcW w:w="3828" w:type="dxa"/>
            <w:vMerge/>
          </w:tcPr>
          <w:p w14:paraId="63BEF5B2" w14:textId="77777777" w:rsidR="00C5345B" w:rsidRPr="00496B2C" w:rsidRDefault="00C5345B" w:rsidP="003E64CE">
            <w:pPr>
              <w:spacing w:before="60" w:after="60"/>
              <w:rPr>
                <w:rFonts w:ascii="Times New Roman" w:hAnsi="Times New Roman"/>
                <w:sz w:val="20"/>
                <w:lang w:val="ru-RU"/>
              </w:rPr>
            </w:pPr>
          </w:p>
        </w:tc>
      </w:tr>
      <w:tr w:rsidR="00C5345B" w:rsidRPr="000809EA" w14:paraId="52DD2901" w14:textId="77777777" w:rsidTr="00B30B21">
        <w:tc>
          <w:tcPr>
            <w:tcW w:w="1418" w:type="dxa"/>
            <w:shd w:val="clear" w:color="auto" w:fill="DAEEF3" w:themeFill="accent5" w:themeFillTint="33"/>
          </w:tcPr>
          <w:p w14:paraId="721D18C2" w14:textId="3DB02E47" w:rsidR="00C5345B" w:rsidRPr="00B30B21" w:rsidRDefault="00C007C6" w:rsidP="003E64CE">
            <w:pPr>
              <w:spacing w:before="60" w:after="60"/>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Дія</w:t>
            </w:r>
            <w:r w:rsidR="00C5345B" w:rsidRPr="00B30B21">
              <w:rPr>
                <w:rFonts w:ascii="Times New Roman" w:hAnsi="Times New Roman"/>
                <w:b/>
                <w:color w:val="31849B" w:themeColor="accent5" w:themeShade="BF"/>
                <w:sz w:val="20"/>
              </w:rPr>
              <w:t xml:space="preserve"> 3</w:t>
            </w:r>
          </w:p>
        </w:tc>
        <w:tc>
          <w:tcPr>
            <w:tcW w:w="2976" w:type="dxa"/>
          </w:tcPr>
          <w:p w14:paraId="614BC429" w14:textId="6A203950" w:rsidR="00C5345B" w:rsidRPr="000809EA" w:rsidRDefault="002E4487" w:rsidP="005B441B">
            <w:pPr>
              <w:spacing w:before="60" w:after="60"/>
              <w:rPr>
                <w:rFonts w:ascii="Times New Roman" w:hAnsi="Times New Roman"/>
                <w:sz w:val="20"/>
                <w:lang w:val="ru-RU"/>
              </w:rPr>
            </w:pPr>
            <w:r>
              <w:rPr>
                <w:rFonts w:ascii="Times New Roman" w:hAnsi="Times New Roman"/>
                <w:sz w:val="20"/>
                <w:lang w:val="uk-UA"/>
              </w:rPr>
              <w:t>Виходячи з передової міжнародної практики, розробити та прийняти рамкову методику вимірювання задоволеності громадян послугами</w:t>
            </w:r>
            <w:r w:rsidR="005B441B">
              <w:rPr>
                <w:rFonts w:ascii="Times New Roman" w:hAnsi="Times New Roman"/>
                <w:sz w:val="20"/>
                <w:lang w:val="uk-UA"/>
              </w:rPr>
              <w:t xml:space="preserve"> з подальшим її прийняттям установами</w:t>
            </w:r>
          </w:p>
        </w:tc>
        <w:tc>
          <w:tcPr>
            <w:tcW w:w="3828" w:type="dxa"/>
          </w:tcPr>
          <w:p w14:paraId="32B13223" w14:textId="4D13EE2A" w:rsidR="00C5345B" w:rsidRPr="000809EA" w:rsidRDefault="00A01E59" w:rsidP="005B441B">
            <w:pPr>
              <w:spacing w:before="60" w:after="60"/>
              <w:rPr>
                <w:rFonts w:ascii="Times New Roman" w:hAnsi="Times New Roman"/>
                <w:sz w:val="20"/>
                <w:lang w:val="ru-RU"/>
              </w:rPr>
            </w:pPr>
            <w:r>
              <w:rPr>
                <w:rFonts w:ascii="Times New Roman" w:hAnsi="Times New Roman"/>
                <w:sz w:val="20"/>
                <w:lang w:val="uk-UA"/>
              </w:rPr>
              <w:t>Показник продукту</w:t>
            </w:r>
            <w:r w:rsidR="00C5345B" w:rsidRPr="005B441B">
              <w:rPr>
                <w:rFonts w:ascii="Times New Roman" w:hAnsi="Times New Roman"/>
                <w:sz w:val="20"/>
                <w:lang w:val="ru-RU"/>
              </w:rPr>
              <w:t xml:space="preserve">: </w:t>
            </w:r>
            <w:r w:rsidR="005B441B">
              <w:rPr>
                <w:rFonts w:ascii="Times New Roman" w:hAnsi="Times New Roman"/>
                <w:sz w:val="20"/>
                <w:lang w:val="uk-UA"/>
              </w:rPr>
              <w:t>відсоток установ, які прийняли методику вимірювання задоволеності громадян (%)</w:t>
            </w:r>
          </w:p>
        </w:tc>
      </w:tr>
      <w:tr w:rsidR="00C5345B" w:rsidRPr="000809EA" w14:paraId="613FE5CC" w14:textId="77777777" w:rsidTr="00B30B21">
        <w:trPr>
          <w:trHeight w:val="599"/>
        </w:trPr>
        <w:tc>
          <w:tcPr>
            <w:tcW w:w="1418" w:type="dxa"/>
            <w:shd w:val="clear" w:color="auto" w:fill="DAEEF3" w:themeFill="accent5" w:themeFillTint="33"/>
          </w:tcPr>
          <w:p w14:paraId="097ADF5D" w14:textId="30F1F3CB" w:rsidR="00C5345B" w:rsidRPr="00B30B21" w:rsidRDefault="00C007C6" w:rsidP="003E64CE">
            <w:pPr>
              <w:spacing w:before="60" w:after="60"/>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Дія</w:t>
            </w:r>
            <w:r w:rsidR="00C5345B" w:rsidRPr="00B30B21">
              <w:rPr>
                <w:rFonts w:ascii="Times New Roman" w:hAnsi="Times New Roman"/>
                <w:b/>
                <w:color w:val="31849B" w:themeColor="accent5" w:themeShade="BF"/>
                <w:sz w:val="20"/>
              </w:rPr>
              <w:t xml:space="preserve"> 4</w:t>
            </w:r>
          </w:p>
        </w:tc>
        <w:tc>
          <w:tcPr>
            <w:tcW w:w="2976" w:type="dxa"/>
          </w:tcPr>
          <w:p w14:paraId="49D797A6" w14:textId="5CA01E99" w:rsidR="00C5345B" w:rsidRPr="000809EA" w:rsidRDefault="00BD6581" w:rsidP="00BD6581">
            <w:pPr>
              <w:spacing w:before="60" w:after="60"/>
              <w:rPr>
                <w:rFonts w:ascii="Times New Roman" w:hAnsi="Times New Roman"/>
                <w:sz w:val="20"/>
                <w:lang w:val="ru-RU"/>
              </w:rPr>
            </w:pPr>
            <w:r>
              <w:rPr>
                <w:rFonts w:ascii="Times New Roman" w:hAnsi="Times New Roman"/>
                <w:sz w:val="20"/>
                <w:lang w:val="uk-UA"/>
              </w:rPr>
              <w:t>Розробити та прийняти рамкові хартії громадян для муніципалітетів</w:t>
            </w:r>
          </w:p>
        </w:tc>
        <w:tc>
          <w:tcPr>
            <w:tcW w:w="3828" w:type="dxa"/>
          </w:tcPr>
          <w:p w14:paraId="6EE1A33A" w14:textId="0AC24367" w:rsidR="00C5345B" w:rsidRPr="000809EA" w:rsidRDefault="00A01E59" w:rsidP="00BD6581">
            <w:pPr>
              <w:spacing w:before="60" w:after="60"/>
              <w:rPr>
                <w:rFonts w:ascii="Times New Roman" w:hAnsi="Times New Roman"/>
                <w:sz w:val="20"/>
                <w:lang w:val="ru-RU"/>
              </w:rPr>
            </w:pPr>
            <w:r>
              <w:rPr>
                <w:rFonts w:ascii="Times New Roman" w:hAnsi="Times New Roman"/>
                <w:sz w:val="20"/>
                <w:lang w:val="uk-UA"/>
              </w:rPr>
              <w:t>Показник продукту</w:t>
            </w:r>
            <w:r w:rsidR="00C5345B" w:rsidRPr="00BD6581">
              <w:rPr>
                <w:rFonts w:ascii="Times New Roman" w:hAnsi="Times New Roman"/>
                <w:sz w:val="20"/>
                <w:lang w:val="ru-RU"/>
              </w:rPr>
              <w:t xml:space="preserve">: </w:t>
            </w:r>
            <w:r w:rsidR="00BD6581">
              <w:rPr>
                <w:rFonts w:ascii="Times New Roman" w:hAnsi="Times New Roman"/>
                <w:sz w:val="20"/>
                <w:lang w:val="uk-UA"/>
              </w:rPr>
              <w:t>відсоток муніципалітетів, які прийняли хартії громадян (%)</w:t>
            </w:r>
          </w:p>
        </w:tc>
      </w:tr>
    </w:tbl>
    <w:p w14:paraId="35C88624" w14:textId="785F91E4" w:rsidR="00FC0FC8" w:rsidRPr="000809EA" w:rsidRDefault="00454E53" w:rsidP="00FC0FC8">
      <w:pPr>
        <w:pStyle w:val="2"/>
        <w:rPr>
          <w:rFonts w:ascii="Times New Roman" w:hAnsi="Times New Roman"/>
          <w:lang w:val="ru-RU"/>
        </w:rPr>
      </w:pPr>
      <w:bookmarkStart w:id="11" w:name="_Toc495625135"/>
      <w:bookmarkStart w:id="12" w:name="_Toc496172175"/>
      <w:bookmarkStart w:id="13" w:name="_Toc496172213"/>
      <w:bookmarkStart w:id="14" w:name="_Toc508008517"/>
      <w:r>
        <w:rPr>
          <w:rFonts w:ascii="Times New Roman" w:hAnsi="Times New Roman"/>
          <w:lang w:val="uk-UA"/>
        </w:rPr>
        <w:t xml:space="preserve">Шаблон паспорту </w:t>
      </w:r>
      <w:r w:rsidR="00091FB3">
        <w:rPr>
          <w:rFonts w:ascii="Times New Roman" w:hAnsi="Times New Roman"/>
          <w:lang w:val="uk-UA"/>
        </w:rPr>
        <w:t>результативного показника</w:t>
      </w:r>
      <w:bookmarkEnd w:id="11"/>
      <w:bookmarkEnd w:id="12"/>
      <w:bookmarkEnd w:id="13"/>
      <w:bookmarkEnd w:id="14"/>
    </w:p>
    <w:p w14:paraId="68CEF023" w14:textId="0832B9B3" w:rsidR="00FC0FC8" w:rsidRPr="000809EA" w:rsidRDefault="003B24C6" w:rsidP="008417F2">
      <w:pPr>
        <w:pStyle w:val="Para"/>
        <w:rPr>
          <w:lang w:val="uk-UA"/>
        </w:rPr>
      </w:pPr>
      <w:r>
        <w:rPr>
          <w:lang w:val="uk-UA"/>
        </w:rPr>
        <w:t xml:space="preserve">Наведений нижче шаблон паспорту результативного показника – це приклад, складений </w:t>
      </w:r>
      <w:r w:rsidR="007D08C5">
        <w:rPr>
          <w:lang w:val="uk-UA"/>
        </w:rPr>
        <w:t xml:space="preserve">на основі досвіду роботи Програми </w:t>
      </w:r>
      <w:r w:rsidR="007D08C5">
        <w:rPr>
          <w:lang w:val="en-US"/>
        </w:rPr>
        <w:t>SIGMA</w:t>
      </w:r>
      <w:r w:rsidR="007D08C5">
        <w:rPr>
          <w:lang w:val="uk-UA"/>
        </w:rPr>
        <w:t xml:space="preserve"> у різних країнах. Він має </w:t>
      </w:r>
      <w:r w:rsidR="0079492A">
        <w:rPr>
          <w:lang w:val="uk-UA"/>
        </w:rPr>
        <w:t>ілюстративний х</w:t>
      </w:r>
      <w:r w:rsidR="007D08C5">
        <w:rPr>
          <w:lang w:val="uk-UA"/>
        </w:rPr>
        <w:t xml:space="preserve">арактер, і країни вільно можуть </w:t>
      </w:r>
      <w:r w:rsidR="0079492A">
        <w:rPr>
          <w:lang w:val="uk-UA"/>
        </w:rPr>
        <w:t xml:space="preserve">включати до нього додаткову інформацію або видаляти з нього непотрібну інформацію. Проте, </w:t>
      </w:r>
      <w:r w:rsidR="00822EA5">
        <w:rPr>
          <w:lang w:val="uk-UA"/>
        </w:rPr>
        <w:t>як показує досвід</w:t>
      </w:r>
      <w:r w:rsidR="008417F2">
        <w:rPr>
          <w:lang w:val="uk-UA"/>
        </w:rPr>
        <w:t xml:space="preserve">, уся інформація, охоплена цим шаблоном, потрібна для того, щоб забезпечити надання </w:t>
      </w:r>
      <w:r w:rsidR="008417F2">
        <w:rPr>
          <w:lang w:val="uk-UA"/>
        </w:rPr>
        <w:lastRenderedPageBreak/>
        <w:t>всім, хто має представити дані для розроблених показників, і тим, хто хоче зрозуміти, що вимірює даний показник і як саме, детальних відомостей, необхідних для їхніх цілей.</w:t>
      </w:r>
    </w:p>
    <w:p w14:paraId="5001A8C4" w14:textId="6AA05A48" w:rsidR="00BF3EF5" w:rsidRPr="00B20E6B" w:rsidRDefault="00B20E6B" w:rsidP="00FC0FC8">
      <w:pPr>
        <w:pStyle w:val="Para"/>
        <w:rPr>
          <w:lang w:val="uk-UA"/>
        </w:rPr>
      </w:pPr>
      <w:r>
        <w:rPr>
          <w:lang w:val="uk-UA"/>
        </w:rPr>
        <w:t>Опрацювання цих деталей для кожного показника допомагає розробникам і тим, хто відповідає за збирання даних або розрахунки, виявляти потенційні прогалини та проблеми, що, у свою чергу, допомагає забезпечити стабільне та регулярне надання інформації через передбачені показники.</w:t>
      </w:r>
    </w:p>
    <w:p w14:paraId="65DF5F7B" w14:textId="26666B31" w:rsidR="00FC0FC8" w:rsidRPr="000809EA" w:rsidRDefault="0039779C" w:rsidP="00FE4ACA">
      <w:pPr>
        <w:pStyle w:val="Para"/>
        <w:rPr>
          <w:lang w:val="ru-RU"/>
        </w:rPr>
      </w:pPr>
      <w:r>
        <w:rPr>
          <w:lang w:val="uk-UA"/>
        </w:rPr>
        <w:t xml:space="preserve">Усвідомлення того, що такі проблеми, пов’язані з даними, існують, часто призводить до визначення додаткових </w:t>
      </w:r>
      <w:r w:rsidR="00FE4ACA">
        <w:rPr>
          <w:lang w:val="uk-UA"/>
        </w:rPr>
        <w:t xml:space="preserve">дій, які мають бути вжиті з метою забезпечення доступності необхідних даних. Отже, це сприяє ефективному функціонуванню всієї системи управління та моніторингу реформ у сфері </w:t>
      </w:r>
      <w:proofErr w:type="spellStart"/>
      <w:r w:rsidR="00FE4ACA">
        <w:rPr>
          <w:lang w:val="uk-UA"/>
        </w:rPr>
        <w:t>РДУ</w:t>
      </w:r>
      <w:proofErr w:type="spellEnd"/>
      <w:r w:rsidR="00FE4ACA">
        <w:rPr>
          <w:lang w:val="uk-UA"/>
        </w:rPr>
        <w:t xml:space="preserve"> чи окремому секторі.</w:t>
      </w:r>
    </w:p>
    <w:p w14:paraId="455ED9AF" w14:textId="7C9C5B40" w:rsidR="00FC0FC8" w:rsidRPr="000809EA" w:rsidRDefault="00A10209" w:rsidP="00E72A22">
      <w:pPr>
        <w:pStyle w:val="Para"/>
        <w:rPr>
          <w:lang w:val="ru-RU"/>
        </w:rPr>
      </w:pPr>
      <w:r>
        <w:rPr>
          <w:lang w:val="uk-UA"/>
        </w:rPr>
        <w:t>Пас</w:t>
      </w:r>
      <w:r w:rsidR="00F0559D">
        <w:rPr>
          <w:lang w:val="uk-UA"/>
        </w:rPr>
        <w:t xml:space="preserve">порт показника має містити окрему таблицю (таку, як наведена нижче) для кожного показника </w:t>
      </w:r>
      <w:r w:rsidR="001A3E4F">
        <w:rPr>
          <w:lang w:val="uk-UA"/>
        </w:rPr>
        <w:t xml:space="preserve">впливу чи кінцевого показника, встановленого для вимірювання ходу виконання завдань стратегії </w:t>
      </w:r>
      <w:proofErr w:type="spellStart"/>
      <w:r w:rsidR="001A3E4F">
        <w:rPr>
          <w:lang w:val="uk-UA"/>
        </w:rPr>
        <w:t>РДУ</w:t>
      </w:r>
      <w:proofErr w:type="spellEnd"/>
      <w:r w:rsidR="001A3E4F">
        <w:rPr>
          <w:lang w:val="uk-UA"/>
        </w:rPr>
        <w:t xml:space="preserve"> чи секторальної стратегії. Проте, не треба (і не рекомендується) розробляти такі детальні таблиці для вимірювання дій та заходів на рівні продуктів. Показники продуктів повинні бути простішими та самоочевидними </w:t>
      </w:r>
      <w:r w:rsidR="00E72A22">
        <w:rPr>
          <w:lang w:val="uk-UA"/>
        </w:rPr>
        <w:t>з того, як сформульовано відповідні дії та заходи.</w:t>
      </w:r>
    </w:p>
    <w:tbl>
      <w:tblPr>
        <w:tblW w:w="8222"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A0" w:firstRow="1" w:lastRow="0" w:firstColumn="1" w:lastColumn="0" w:noHBand="0" w:noVBand="0"/>
      </w:tblPr>
      <w:tblGrid>
        <w:gridCol w:w="2073"/>
        <w:gridCol w:w="1574"/>
        <w:gridCol w:w="1516"/>
        <w:gridCol w:w="1516"/>
        <w:gridCol w:w="1543"/>
      </w:tblGrid>
      <w:tr w:rsidR="000809EA" w:rsidRPr="0034066E" w14:paraId="2E34B895" w14:textId="77777777" w:rsidTr="00CA7148">
        <w:tc>
          <w:tcPr>
            <w:tcW w:w="2073" w:type="dxa"/>
            <w:shd w:val="clear" w:color="auto" w:fill="DAEEF3" w:themeFill="accent5" w:themeFillTint="33"/>
            <w:vAlign w:val="center"/>
          </w:tcPr>
          <w:p w14:paraId="5A21923C" w14:textId="20BEC233" w:rsidR="000809EA" w:rsidRPr="00F0559D" w:rsidRDefault="000809EA" w:rsidP="000809EA">
            <w:pPr>
              <w:spacing w:beforeLines="60" w:before="144" w:after="60"/>
              <w:rPr>
                <w:rFonts w:ascii="Times New Roman" w:hAnsi="Times New Roman"/>
                <w:b/>
                <w:color w:val="31849B" w:themeColor="accent5" w:themeShade="BF"/>
                <w:sz w:val="20"/>
                <w:lang w:val="uk-UA"/>
              </w:rPr>
            </w:pPr>
            <w:r>
              <w:rPr>
                <w:rFonts w:ascii="Times New Roman" w:hAnsi="Times New Roman"/>
                <w:b/>
                <w:color w:val="31849B" w:themeColor="accent5" w:themeShade="BF"/>
                <w:sz w:val="20"/>
                <w:lang w:val="uk-UA"/>
              </w:rPr>
              <w:t>Коротка назва показника</w:t>
            </w:r>
          </w:p>
        </w:tc>
        <w:tc>
          <w:tcPr>
            <w:tcW w:w="6149" w:type="dxa"/>
            <w:gridSpan w:val="4"/>
            <w:shd w:val="clear" w:color="auto" w:fill="DAEEF3" w:themeFill="accent5" w:themeFillTint="33"/>
            <w:vAlign w:val="center"/>
          </w:tcPr>
          <w:p w14:paraId="54F3F617" w14:textId="77777777" w:rsidR="000809EA" w:rsidRPr="0034066E" w:rsidRDefault="000809EA" w:rsidP="000809EA">
            <w:pPr>
              <w:spacing w:beforeLines="60" w:before="144" w:after="60"/>
              <w:rPr>
                <w:rFonts w:ascii="Times New Roman" w:hAnsi="Times New Roman"/>
                <w:b/>
                <w:i/>
                <w:color w:val="000000"/>
                <w:sz w:val="20"/>
              </w:rPr>
            </w:pPr>
          </w:p>
        </w:tc>
      </w:tr>
      <w:tr w:rsidR="000809EA" w:rsidRPr="000809EA" w14:paraId="7A9DC581" w14:textId="77777777" w:rsidTr="00CA7148">
        <w:trPr>
          <w:trHeight w:val="675"/>
        </w:trPr>
        <w:tc>
          <w:tcPr>
            <w:tcW w:w="2073" w:type="dxa"/>
            <w:shd w:val="clear" w:color="auto" w:fill="DAEEF3" w:themeFill="accent5" w:themeFillTint="33"/>
            <w:vAlign w:val="center"/>
          </w:tcPr>
          <w:p w14:paraId="3799F902" w14:textId="512CE4E2" w:rsidR="000809EA" w:rsidRPr="000809EA" w:rsidRDefault="000809EA" w:rsidP="000809EA">
            <w:pPr>
              <w:spacing w:beforeLines="60" w:before="144"/>
              <w:rPr>
                <w:rFonts w:ascii="Times New Roman" w:hAnsi="Times New Roman"/>
                <w:b/>
                <w:color w:val="31849B" w:themeColor="accent5" w:themeShade="BF"/>
                <w:sz w:val="20"/>
                <w:lang w:val="ru-RU"/>
              </w:rPr>
            </w:pPr>
            <w:r>
              <w:rPr>
                <w:rFonts w:ascii="Times New Roman" w:hAnsi="Times New Roman"/>
                <w:b/>
                <w:color w:val="31849B" w:themeColor="accent5" w:themeShade="BF"/>
                <w:sz w:val="20"/>
                <w:lang w:val="uk-UA"/>
              </w:rPr>
              <w:t xml:space="preserve">Посилання на завдання стратегії </w:t>
            </w:r>
            <w:proofErr w:type="spellStart"/>
            <w:r>
              <w:rPr>
                <w:rFonts w:ascii="Times New Roman" w:hAnsi="Times New Roman"/>
                <w:b/>
                <w:color w:val="31849B" w:themeColor="accent5" w:themeShade="BF"/>
                <w:sz w:val="20"/>
                <w:lang w:val="uk-UA"/>
              </w:rPr>
              <w:t>РДУ</w:t>
            </w:r>
            <w:proofErr w:type="spellEnd"/>
            <w:r>
              <w:rPr>
                <w:rFonts w:ascii="Times New Roman" w:hAnsi="Times New Roman"/>
                <w:b/>
                <w:color w:val="31849B" w:themeColor="accent5" w:themeShade="BF"/>
                <w:sz w:val="20"/>
                <w:lang w:val="uk-UA"/>
              </w:rPr>
              <w:t>/секторальної стратегії</w:t>
            </w:r>
          </w:p>
        </w:tc>
        <w:tc>
          <w:tcPr>
            <w:tcW w:w="6149" w:type="dxa"/>
            <w:gridSpan w:val="4"/>
            <w:vAlign w:val="center"/>
          </w:tcPr>
          <w:p w14:paraId="28F28324" w14:textId="77777777" w:rsidR="000809EA" w:rsidRPr="000809EA" w:rsidRDefault="000809EA" w:rsidP="000809EA">
            <w:pPr>
              <w:spacing w:beforeLines="60" w:before="144"/>
              <w:rPr>
                <w:rFonts w:ascii="Times New Roman" w:hAnsi="Times New Roman"/>
                <w:sz w:val="20"/>
                <w:lang w:val="ru-RU"/>
              </w:rPr>
            </w:pPr>
          </w:p>
        </w:tc>
      </w:tr>
      <w:tr w:rsidR="000809EA" w:rsidRPr="0034066E" w14:paraId="0CCD44A9" w14:textId="77777777" w:rsidTr="00CA7148">
        <w:trPr>
          <w:trHeight w:val="675"/>
        </w:trPr>
        <w:tc>
          <w:tcPr>
            <w:tcW w:w="2073" w:type="dxa"/>
            <w:shd w:val="clear" w:color="auto" w:fill="DAEEF3" w:themeFill="accent5" w:themeFillTint="33"/>
            <w:vAlign w:val="center"/>
          </w:tcPr>
          <w:p w14:paraId="11AEE65E" w14:textId="4255A172" w:rsidR="000809EA" w:rsidRPr="00B30B21" w:rsidRDefault="000809EA" w:rsidP="000809EA">
            <w:pPr>
              <w:spacing w:beforeLines="60" w:before="144"/>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Коротке визначення показника</w:t>
            </w:r>
          </w:p>
        </w:tc>
        <w:tc>
          <w:tcPr>
            <w:tcW w:w="6149" w:type="dxa"/>
            <w:gridSpan w:val="4"/>
            <w:vAlign w:val="center"/>
          </w:tcPr>
          <w:p w14:paraId="7DC86B67" w14:textId="77777777" w:rsidR="000809EA" w:rsidRPr="0034066E" w:rsidRDefault="000809EA" w:rsidP="000809EA">
            <w:pPr>
              <w:spacing w:beforeLines="60" w:before="144"/>
              <w:rPr>
                <w:rFonts w:ascii="Times New Roman" w:hAnsi="Times New Roman"/>
                <w:sz w:val="20"/>
              </w:rPr>
            </w:pPr>
          </w:p>
        </w:tc>
      </w:tr>
      <w:tr w:rsidR="000809EA" w:rsidRPr="0034066E" w14:paraId="060351BE" w14:textId="77777777" w:rsidTr="00CA7148">
        <w:trPr>
          <w:trHeight w:val="675"/>
        </w:trPr>
        <w:tc>
          <w:tcPr>
            <w:tcW w:w="2073" w:type="dxa"/>
            <w:shd w:val="clear" w:color="auto" w:fill="DAEEF3" w:themeFill="accent5" w:themeFillTint="33"/>
            <w:vAlign w:val="center"/>
          </w:tcPr>
          <w:p w14:paraId="39CFACA2" w14:textId="6A1F691B" w:rsidR="000809EA" w:rsidRPr="00F0559D" w:rsidRDefault="000809EA" w:rsidP="000809EA">
            <w:pPr>
              <w:spacing w:beforeLines="60" w:before="144"/>
              <w:rPr>
                <w:rFonts w:ascii="Times New Roman" w:hAnsi="Times New Roman"/>
                <w:b/>
                <w:color w:val="31849B" w:themeColor="accent5" w:themeShade="BF"/>
                <w:sz w:val="20"/>
                <w:lang w:val="uk-UA"/>
              </w:rPr>
            </w:pPr>
            <w:r>
              <w:rPr>
                <w:rFonts w:ascii="Times New Roman" w:hAnsi="Times New Roman"/>
                <w:b/>
                <w:color w:val="31849B" w:themeColor="accent5" w:themeShade="BF"/>
                <w:sz w:val="20"/>
                <w:lang w:val="uk-UA"/>
              </w:rPr>
              <w:t>Дані, що збираються</w:t>
            </w:r>
          </w:p>
        </w:tc>
        <w:tc>
          <w:tcPr>
            <w:tcW w:w="6149" w:type="dxa"/>
            <w:gridSpan w:val="4"/>
            <w:vAlign w:val="center"/>
          </w:tcPr>
          <w:p w14:paraId="6F1EA741" w14:textId="77777777" w:rsidR="000809EA" w:rsidRPr="0034066E" w:rsidRDefault="000809EA" w:rsidP="000809EA">
            <w:pPr>
              <w:spacing w:beforeLines="60" w:before="144"/>
              <w:rPr>
                <w:rFonts w:ascii="Times New Roman" w:hAnsi="Times New Roman"/>
                <w:sz w:val="20"/>
              </w:rPr>
            </w:pPr>
          </w:p>
        </w:tc>
      </w:tr>
      <w:tr w:rsidR="000809EA" w:rsidRPr="0034066E" w14:paraId="44DA7B1F" w14:textId="77777777" w:rsidTr="00CA7148">
        <w:trPr>
          <w:trHeight w:val="675"/>
        </w:trPr>
        <w:tc>
          <w:tcPr>
            <w:tcW w:w="2073" w:type="dxa"/>
            <w:shd w:val="clear" w:color="auto" w:fill="DAEEF3" w:themeFill="accent5" w:themeFillTint="33"/>
            <w:vAlign w:val="center"/>
          </w:tcPr>
          <w:p w14:paraId="48639381" w14:textId="521010B7" w:rsidR="000809EA" w:rsidRPr="00F0559D" w:rsidRDefault="000809EA" w:rsidP="000809EA">
            <w:pPr>
              <w:spacing w:beforeLines="60" w:before="144"/>
              <w:rPr>
                <w:rFonts w:ascii="Times New Roman" w:hAnsi="Times New Roman"/>
                <w:b/>
                <w:color w:val="31849B" w:themeColor="accent5" w:themeShade="BF"/>
                <w:sz w:val="20"/>
                <w:lang w:val="uk-UA"/>
              </w:rPr>
            </w:pPr>
            <w:r>
              <w:rPr>
                <w:rFonts w:ascii="Times New Roman" w:hAnsi="Times New Roman"/>
                <w:b/>
                <w:color w:val="31849B" w:themeColor="accent5" w:themeShade="BF"/>
                <w:sz w:val="20"/>
                <w:lang w:val="uk-UA"/>
              </w:rPr>
              <w:t>Джерело даних</w:t>
            </w:r>
          </w:p>
        </w:tc>
        <w:tc>
          <w:tcPr>
            <w:tcW w:w="6149" w:type="dxa"/>
            <w:gridSpan w:val="4"/>
            <w:vAlign w:val="center"/>
          </w:tcPr>
          <w:p w14:paraId="2F1E9F85" w14:textId="77777777" w:rsidR="000809EA" w:rsidRPr="0034066E" w:rsidRDefault="000809EA" w:rsidP="000809EA">
            <w:pPr>
              <w:spacing w:beforeLines="60" w:before="144"/>
              <w:rPr>
                <w:rFonts w:ascii="Times New Roman" w:hAnsi="Times New Roman"/>
                <w:sz w:val="20"/>
              </w:rPr>
            </w:pPr>
          </w:p>
        </w:tc>
      </w:tr>
      <w:tr w:rsidR="000809EA" w:rsidRPr="000809EA" w14:paraId="3B5627FD" w14:textId="77777777" w:rsidTr="00CA7148">
        <w:tc>
          <w:tcPr>
            <w:tcW w:w="2073" w:type="dxa"/>
            <w:shd w:val="clear" w:color="auto" w:fill="DAEEF3" w:themeFill="accent5" w:themeFillTint="33"/>
            <w:vAlign w:val="center"/>
          </w:tcPr>
          <w:p w14:paraId="0CB22AE2" w14:textId="4158C505" w:rsidR="000809EA" w:rsidRPr="000809EA" w:rsidRDefault="000809EA" w:rsidP="000809EA">
            <w:pPr>
              <w:spacing w:beforeLines="60" w:before="144"/>
              <w:rPr>
                <w:rFonts w:ascii="Times New Roman" w:hAnsi="Times New Roman"/>
                <w:b/>
                <w:color w:val="31849B" w:themeColor="accent5" w:themeShade="BF"/>
                <w:sz w:val="20"/>
                <w:lang w:val="ru-RU"/>
              </w:rPr>
            </w:pPr>
            <w:r>
              <w:rPr>
                <w:rFonts w:ascii="Times New Roman" w:hAnsi="Times New Roman"/>
                <w:b/>
                <w:color w:val="31849B" w:themeColor="accent5" w:themeShade="BF"/>
                <w:sz w:val="20"/>
                <w:lang w:val="uk-UA"/>
              </w:rPr>
              <w:t>Установа і підрозділ, відповідальні за збирання даних</w:t>
            </w:r>
          </w:p>
        </w:tc>
        <w:tc>
          <w:tcPr>
            <w:tcW w:w="6149" w:type="dxa"/>
            <w:gridSpan w:val="4"/>
            <w:vAlign w:val="center"/>
          </w:tcPr>
          <w:p w14:paraId="2A23D2AE" w14:textId="77777777" w:rsidR="000809EA" w:rsidRPr="000809EA" w:rsidRDefault="000809EA" w:rsidP="000809EA">
            <w:pPr>
              <w:spacing w:beforeLines="60" w:before="144"/>
              <w:rPr>
                <w:rFonts w:ascii="Times New Roman" w:hAnsi="Times New Roman"/>
                <w:color w:val="000000"/>
                <w:sz w:val="20"/>
                <w:lang w:val="ru-RU"/>
              </w:rPr>
            </w:pPr>
          </w:p>
        </w:tc>
      </w:tr>
      <w:tr w:rsidR="000809EA" w:rsidRPr="0034066E" w14:paraId="780D92A1" w14:textId="77777777" w:rsidTr="00CA7148">
        <w:tc>
          <w:tcPr>
            <w:tcW w:w="2073" w:type="dxa"/>
            <w:shd w:val="clear" w:color="auto" w:fill="DAEEF3" w:themeFill="accent5" w:themeFillTint="33"/>
            <w:vAlign w:val="center"/>
          </w:tcPr>
          <w:p w14:paraId="04AF0170" w14:textId="058B2052" w:rsidR="000809EA" w:rsidRPr="00AD64C0" w:rsidRDefault="000809EA" w:rsidP="000809EA">
            <w:pPr>
              <w:spacing w:beforeLines="60" w:before="144"/>
              <w:rPr>
                <w:rFonts w:ascii="Times New Roman" w:hAnsi="Times New Roman"/>
                <w:b/>
                <w:color w:val="31849B" w:themeColor="accent5" w:themeShade="BF"/>
                <w:sz w:val="20"/>
                <w:lang w:val="uk-UA"/>
              </w:rPr>
            </w:pPr>
            <w:r>
              <w:rPr>
                <w:rFonts w:ascii="Times New Roman" w:hAnsi="Times New Roman"/>
                <w:b/>
                <w:color w:val="31849B" w:themeColor="accent5" w:themeShade="BF"/>
                <w:sz w:val="20"/>
                <w:lang w:val="uk-UA"/>
              </w:rPr>
              <w:t>Періодичність збирання даних</w:t>
            </w:r>
          </w:p>
        </w:tc>
        <w:tc>
          <w:tcPr>
            <w:tcW w:w="6149" w:type="dxa"/>
            <w:gridSpan w:val="4"/>
            <w:vAlign w:val="center"/>
          </w:tcPr>
          <w:p w14:paraId="48D6EB4C" w14:textId="77777777" w:rsidR="000809EA" w:rsidRPr="0034066E" w:rsidRDefault="000809EA" w:rsidP="000809EA">
            <w:pPr>
              <w:spacing w:beforeLines="60" w:before="144"/>
              <w:rPr>
                <w:rFonts w:ascii="Times New Roman" w:hAnsi="Times New Roman"/>
                <w:sz w:val="20"/>
              </w:rPr>
            </w:pPr>
          </w:p>
        </w:tc>
      </w:tr>
      <w:tr w:rsidR="000809EA" w:rsidRPr="0034066E" w14:paraId="3EAA7E19" w14:textId="77777777" w:rsidTr="00CA7148">
        <w:tc>
          <w:tcPr>
            <w:tcW w:w="2073" w:type="dxa"/>
            <w:shd w:val="clear" w:color="auto" w:fill="DAEEF3" w:themeFill="accent5" w:themeFillTint="33"/>
            <w:vAlign w:val="center"/>
          </w:tcPr>
          <w:p w14:paraId="7348F963" w14:textId="4563928D" w:rsidR="000809EA" w:rsidRPr="00AD64C0" w:rsidRDefault="000809EA" w:rsidP="000809EA">
            <w:pPr>
              <w:spacing w:beforeLines="60" w:before="144"/>
              <w:rPr>
                <w:rFonts w:ascii="Times New Roman" w:hAnsi="Times New Roman"/>
                <w:b/>
                <w:color w:val="31849B" w:themeColor="accent5" w:themeShade="BF"/>
                <w:sz w:val="20"/>
                <w:lang w:val="uk-UA"/>
              </w:rPr>
            </w:pPr>
            <w:r>
              <w:rPr>
                <w:rFonts w:ascii="Times New Roman" w:hAnsi="Times New Roman"/>
                <w:b/>
                <w:color w:val="31849B" w:themeColor="accent5" w:themeShade="BF"/>
                <w:sz w:val="20"/>
                <w:lang w:val="uk-UA"/>
              </w:rPr>
              <w:t>Періодичність публікації даних</w:t>
            </w:r>
          </w:p>
        </w:tc>
        <w:tc>
          <w:tcPr>
            <w:tcW w:w="6149" w:type="dxa"/>
            <w:gridSpan w:val="4"/>
            <w:vAlign w:val="center"/>
          </w:tcPr>
          <w:p w14:paraId="51943B0F" w14:textId="77777777" w:rsidR="000809EA" w:rsidRPr="0034066E" w:rsidRDefault="000809EA" w:rsidP="000809EA">
            <w:pPr>
              <w:spacing w:beforeLines="60" w:before="144"/>
              <w:rPr>
                <w:rFonts w:ascii="Times New Roman" w:hAnsi="Times New Roman"/>
                <w:sz w:val="20"/>
              </w:rPr>
            </w:pPr>
          </w:p>
        </w:tc>
      </w:tr>
      <w:tr w:rsidR="000809EA" w:rsidRPr="0034066E" w14:paraId="566F1978" w14:textId="77777777" w:rsidTr="00CA7148">
        <w:tc>
          <w:tcPr>
            <w:tcW w:w="2073" w:type="dxa"/>
            <w:shd w:val="clear" w:color="auto" w:fill="DAEEF3" w:themeFill="accent5" w:themeFillTint="33"/>
            <w:vAlign w:val="center"/>
          </w:tcPr>
          <w:p w14:paraId="2DB46225" w14:textId="78138E45" w:rsidR="000809EA" w:rsidRPr="00AD64C0" w:rsidRDefault="000809EA" w:rsidP="000809EA">
            <w:pPr>
              <w:spacing w:beforeLines="60" w:before="144"/>
              <w:rPr>
                <w:rFonts w:ascii="Times New Roman" w:hAnsi="Times New Roman"/>
                <w:b/>
                <w:color w:val="31849B" w:themeColor="accent5" w:themeShade="BF"/>
                <w:sz w:val="20"/>
                <w:highlight w:val="yellow"/>
                <w:lang w:val="uk-UA"/>
              </w:rPr>
            </w:pPr>
            <w:r>
              <w:rPr>
                <w:rFonts w:ascii="Times New Roman" w:hAnsi="Times New Roman"/>
                <w:b/>
                <w:color w:val="31849B" w:themeColor="accent5" w:themeShade="BF"/>
                <w:sz w:val="20"/>
                <w:lang w:val="uk-UA"/>
              </w:rPr>
              <w:t>Стислий опис методики</w:t>
            </w:r>
          </w:p>
        </w:tc>
        <w:tc>
          <w:tcPr>
            <w:tcW w:w="6149" w:type="dxa"/>
            <w:gridSpan w:val="4"/>
            <w:vAlign w:val="center"/>
          </w:tcPr>
          <w:p w14:paraId="7C25EFD8" w14:textId="77777777" w:rsidR="000809EA" w:rsidRPr="0034066E" w:rsidRDefault="000809EA" w:rsidP="000809EA">
            <w:pPr>
              <w:spacing w:beforeLines="60" w:before="144"/>
              <w:rPr>
                <w:rFonts w:ascii="Times New Roman" w:hAnsi="Times New Roman"/>
                <w:b/>
                <w:sz w:val="20"/>
                <w:u w:val="single"/>
              </w:rPr>
            </w:pPr>
          </w:p>
        </w:tc>
      </w:tr>
      <w:tr w:rsidR="000809EA" w:rsidRPr="0034066E" w14:paraId="08383028" w14:textId="77777777" w:rsidTr="00CA7148">
        <w:trPr>
          <w:trHeight w:val="400"/>
        </w:trPr>
        <w:tc>
          <w:tcPr>
            <w:tcW w:w="2073" w:type="dxa"/>
            <w:vMerge w:val="restart"/>
            <w:shd w:val="clear" w:color="auto" w:fill="DAEEF3" w:themeFill="accent5" w:themeFillTint="33"/>
            <w:vAlign w:val="center"/>
          </w:tcPr>
          <w:p w14:paraId="7F30EEED" w14:textId="77455B95" w:rsidR="000809EA" w:rsidRPr="00AD64C0" w:rsidRDefault="000809EA" w:rsidP="000809EA">
            <w:pPr>
              <w:spacing w:beforeLines="60" w:before="144"/>
              <w:jc w:val="center"/>
              <w:rPr>
                <w:rFonts w:ascii="Times New Roman" w:hAnsi="Times New Roman"/>
                <w:b/>
                <w:bCs/>
                <w:color w:val="31849B" w:themeColor="accent5" w:themeShade="BF"/>
                <w:sz w:val="20"/>
                <w:lang w:val="ru-RU"/>
              </w:rPr>
            </w:pPr>
            <w:r>
              <w:rPr>
                <w:rFonts w:ascii="Times New Roman" w:eastAsia="Calibri" w:hAnsi="Times New Roman"/>
                <w:b/>
                <w:color w:val="31849B" w:themeColor="accent5" w:themeShade="BF"/>
                <w:sz w:val="20"/>
                <w:lang w:val="uk-UA"/>
              </w:rPr>
              <w:t>Інформація про динаміку і базове значення</w:t>
            </w:r>
          </w:p>
        </w:tc>
        <w:tc>
          <w:tcPr>
            <w:tcW w:w="1574" w:type="dxa"/>
            <w:shd w:val="clear" w:color="auto" w:fill="auto"/>
            <w:vAlign w:val="center"/>
          </w:tcPr>
          <w:p w14:paraId="134AEE3D" w14:textId="4A7EB956" w:rsidR="000809EA" w:rsidRPr="00CA7148" w:rsidRDefault="000809EA" w:rsidP="000809EA">
            <w:pPr>
              <w:spacing w:beforeLines="60" w:before="144"/>
              <w:jc w:val="center"/>
              <w:rPr>
                <w:rFonts w:ascii="Times New Roman" w:hAnsi="Times New Roman"/>
                <w:b/>
                <w:sz w:val="20"/>
                <w:lang w:val="uk-UA"/>
              </w:rPr>
            </w:pPr>
            <w:r>
              <w:rPr>
                <w:rFonts w:ascii="Times New Roman" w:hAnsi="Times New Roman"/>
                <w:b/>
                <w:sz w:val="20"/>
                <w:lang w:val="uk-UA"/>
              </w:rPr>
              <w:t>Рік</w:t>
            </w:r>
          </w:p>
        </w:tc>
        <w:tc>
          <w:tcPr>
            <w:tcW w:w="1516" w:type="dxa"/>
            <w:shd w:val="clear" w:color="auto" w:fill="DAEEF3" w:themeFill="accent5" w:themeFillTint="33"/>
            <w:vAlign w:val="center"/>
          </w:tcPr>
          <w:p w14:paraId="3CA26277" w14:textId="12D9A82C" w:rsidR="000809EA" w:rsidRPr="00B30B21" w:rsidRDefault="000809EA" w:rsidP="000809EA">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Динаміка</w:t>
            </w:r>
            <w:r w:rsidRPr="00B30B21">
              <w:rPr>
                <w:rFonts w:ascii="Times New Roman" w:hAnsi="Times New Roman"/>
                <w:b/>
                <w:color w:val="31849B" w:themeColor="accent5" w:themeShade="BF"/>
                <w:sz w:val="20"/>
              </w:rPr>
              <w:t xml:space="preserve"> [</w:t>
            </w:r>
            <w:r>
              <w:rPr>
                <w:rFonts w:ascii="Times New Roman" w:hAnsi="Times New Roman"/>
                <w:b/>
                <w:color w:val="31849B" w:themeColor="accent5" w:themeShade="BF"/>
                <w:sz w:val="20"/>
                <w:lang w:val="uk-UA"/>
              </w:rPr>
              <w:t>рік</w:t>
            </w:r>
            <w:r w:rsidRPr="00B30B21">
              <w:rPr>
                <w:rFonts w:ascii="Times New Roman" w:hAnsi="Times New Roman"/>
                <w:b/>
                <w:color w:val="31849B" w:themeColor="accent5" w:themeShade="BF"/>
                <w:sz w:val="20"/>
              </w:rPr>
              <w:t>]</w:t>
            </w:r>
          </w:p>
        </w:tc>
        <w:tc>
          <w:tcPr>
            <w:tcW w:w="1516" w:type="dxa"/>
            <w:shd w:val="clear" w:color="auto" w:fill="DAEEF3" w:themeFill="accent5" w:themeFillTint="33"/>
            <w:vAlign w:val="center"/>
          </w:tcPr>
          <w:p w14:paraId="3CA853EF" w14:textId="65814F57" w:rsidR="000809EA" w:rsidRPr="00B30B21" w:rsidRDefault="000809EA" w:rsidP="000809EA">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Динаміка</w:t>
            </w:r>
            <w:r w:rsidRPr="00B30B21">
              <w:rPr>
                <w:rFonts w:ascii="Times New Roman" w:hAnsi="Times New Roman"/>
                <w:b/>
                <w:color w:val="31849B" w:themeColor="accent5" w:themeShade="BF"/>
                <w:sz w:val="20"/>
              </w:rPr>
              <w:t xml:space="preserve"> [</w:t>
            </w:r>
            <w:r>
              <w:rPr>
                <w:rFonts w:ascii="Times New Roman" w:hAnsi="Times New Roman"/>
                <w:b/>
                <w:color w:val="31849B" w:themeColor="accent5" w:themeShade="BF"/>
                <w:sz w:val="20"/>
                <w:lang w:val="uk-UA"/>
              </w:rPr>
              <w:t>рік</w:t>
            </w:r>
            <w:r w:rsidRPr="00B30B21">
              <w:rPr>
                <w:rFonts w:ascii="Times New Roman" w:hAnsi="Times New Roman"/>
                <w:b/>
                <w:color w:val="31849B" w:themeColor="accent5" w:themeShade="BF"/>
                <w:sz w:val="20"/>
              </w:rPr>
              <w:t>]</w:t>
            </w:r>
          </w:p>
        </w:tc>
        <w:tc>
          <w:tcPr>
            <w:tcW w:w="1543" w:type="dxa"/>
            <w:shd w:val="clear" w:color="auto" w:fill="DAEEF3" w:themeFill="accent5" w:themeFillTint="33"/>
            <w:vAlign w:val="center"/>
          </w:tcPr>
          <w:p w14:paraId="20A8D676" w14:textId="0DF6F58E" w:rsidR="000809EA" w:rsidRPr="00B30B21" w:rsidRDefault="000809EA" w:rsidP="000809EA">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Базове значення</w:t>
            </w:r>
            <w:r w:rsidRPr="00B30B21">
              <w:rPr>
                <w:rFonts w:ascii="Times New Roman" w:hAnsi="Times New Roman"/>
                <w:b/>
                <w:color w:val="31849B" w:themeColor="accent5" w:themeShade="BF"/>
                <w:sz w:val="20"/>
              </w:rPr>
              <w:t xml:space="preserve"> [</w:t>
            </w:r>
            <w:r>
              <w:rPr>
                <w:rFonts w:ascii="Times New Roman" w:hAnsi="Times New Roman"/>
                <w:b/>
                <w:color w:val="31849B" w:themeColor="accent5" w:themeShade="BF"/>
                <w:sz w:val="20"/>
                <w:lang w:val="uk-UA"/>
              </w:rPr>
              <w:t>рік</w:t>
            </w:r>
            <w:r w:rsidRPr="00B30B21">
              <w:rPr>
                <w:rFonts w:ascii="Times New Roman" w:hAnsi="Times New Roman"/>
                <w:b/>
                <w:color w:val="31849B" w:themeColor="accent5" w:themeShade="BF"/>
                <w:sz w:val="20"/>
              </w:rPr>
              <w:t xml:space="preserve">] </w:t>
            </w:r>
          </w:p>
        </w:tc>
      </w:tr>
      <w:tr w:rsidR="000809EA" w:rsidRPr="0034066E" w14:paraId="61AE7B52" w14:textId="77777777" w:rsidTr="00CA7148">
        <w:trPr>
          <w:trHeight w:val="395"/>
        </w:trPr>
        <w:tc>
          <w:tcPr>
            <w:tcW w:w="2073" w:type="dxa"/>
            <w:vMerge/>
            <w:shd w:val="clear" w:color="auto" w:fill="DAEEF3" w:themeFill="accent5" w:themeFillTint="33"/>
            <w:vAlign w:val="center"/>
          </w:tcPr>
          <w:p w14:paraId="6E9C265A" w14:textId="77777777" w:rsidR="000809EA" w:rsidRPr="00B30B21" w:rsidRDefault="000809EA" w:rsidP="000809EA">
            <w:pPr>
              <w:spacing w:beforeLines="60" w:before="144"/>
              <w:jc w:val="center"/>
              <w:rPr>
                <w:rFonts w:ascii="Times New Roman" w:hAnsi="Times New Roman"/>
                <w:b/>
                <w:bCs/>
                <w:color w:val="31849B" w:themeColor="accent5" w:themeShade="BF"/>
                <w:sz w:val="20"/>
              </w:rPr>
            </w:pPr>
          </w:p>
        </w:tc>
        <w:tc>
          <w:tcPr>
            <w:tcW w:w="1574" w:type="dxa"/>
            <w:shd w:val="clear" w:color="auto" w:fill="auto"/>
            <w:vAlign w:val="center"/>
          </w:tcPr>
          <w:p w14:paraId="777830E5" w14:textId="62CEEAC9" w:rsidR="000809EA" w:rsidRPr="00CA7148" w:rsidRDefault="000809EA" w:rsidP="000809EA">
            <w:pPr>
              <w:spacing w:beforeLines="60" w:before="144"/>
              <w:jc w:val="center"/>
              <w:rPr>
                <w:rFonts w:ascii="Times New Roman" w:hAnsi="Times New Roman"/>
                <w:b/>
                <w:sz w:val="20"/>
                <w:lang w:val="uk-UA"/>
              </w:rPr>
            </w:pPr>
            <w:r>
              <w:rPr>
                <w:rFonts w:ascii="Times New Roman" w:hAnsi="Times New Roman"/>
                <w:b/>
                <w:sz w:val="20"/>
                <w:lang w:val="uk-UA"/>
              </w:rPr>
              <w:t>Значення</w:t>
            </w:r>
          </w:p>
        </w:tc>
        <w:tc>
          <w:tcPr>
            <w:tcW w:w="1516" w:type="dxa"/>
            <w:shd w:val="clear" w:color="auto" w:fill="auto"/>
            <w:vAlign w:val="center"/>
          </w:tcPr>
          <w:p w14:paraId="58F8B81A" w14:textId="77777777" w:rsidR="000809EA" w:rsidRPr="0034066E" w:rsidRDefault="000809EA" w:rsidP="000809EA">
            <w:pPr>
              <w:spacing w:beforeLines="60" w:before="144"/>
              <w:jc w:val="center"/>
              <w:rPr>
                <w:rFonts w:ascii="Times New Roman" w:hAnsi="Times New Roman"/>
                <w:b/>
                <w:sz w:val="20"/>
              </w:rPr>
            </w:pPr>
          </w:p>
        </w:tc>
        <w:tc>
          <w:tcPr>
            <w:tcW w:w="1516" w:type="dxa"/>
            <w:shd w:val="clear" w:color="auto" w:fill="auto"/>
            <w:vAlign w:val="center"/>
          </w:tcPr>
          <w:p w14:paraId="58BBA179" w14:textId="77777777" w:rsidR="000809EA" w:rsidRPr="0034066E" w:rsidRDefault="000809EA" w:rsidP="000809EA">
            <w:pPr>
              <w:spacing w:beforeLines="60" w:before="144"/>
              <w:jc w:val="center"/>
              <w:rPr>
                <w:rFonts w:ascii="Times New Roman" w:hAnsi="Times New Roman"/>
                <w:b/>
                <w:sz w:val="20"/>
              </w:rPr>
            </w:pPr>
          </w:p>
        </w:tc>
        <w:tc>
          <w:tcPr>
            <w:tcW w:w="1543" w:type="dxa"/>
            <w:shd w:val="clear" w:color="auto" w:fill="auto"/>
            <w:vAlign w:val="center"/>
          </w:tcPr>
          <w:p w14:paraId="312E8B9B" w14:textId="77777777" w:rsidR="000809EA" w:rsidRPr="0034066E" w:rsidRDefault="000809EA" w:rsidP="000809EA">
            <w:pPr>
              <w:spacing w:beforeLines="60" w:before="144"/>
              <w:jc w:val="center"/>
              <w:rPr>
                <w:rFonts w:ascii="Times New Roman" w:hAnsi="Times New Roman"/>
                <w:b/>
                <w:sz w:val="20"/>
              </w:rPr>
            </w:pPr>
          </w:p>
        </w:tc>
      </w:tr>
      <w:tr w:rsidR="000809EA" w:rsidRPr="0034066E" w14:paraId="55F84FEE" w14:textId="77777777" w:rsidTr="00CA7148">
        <w:trPr>
          <w:trHeight w:val="160"/>
        </w:trPr>
        <w:tc>
          <w:tcPr>
            <w:tcW w:w="2073" w:type="dxa"/>
            <w:vMerge w:val="restart"/>
            <w:shd w:val="clear" w:color="auto" w:fill="DAEEF3" w:themeFill="accent5" w:themeFillTint="33"/>
            <w:vAlign w:val="center"/>
          </w:tcPr>
          <w:p w14:paraId="7DBDD399" w14:textId="3AD7498E" w:rsidR="000809EA" w:rsidRPr="00CA7148" w:rsidRDefault="000809EA" w:rsidP="000809EA">
            <w:pPr>
              <w:spacing w:beforeLines="60" w:before="144"/>
              <w:jc w:val="center"/>
              <w:rPr>
                <w:rFonts w:ascii="Times New Roman" w:hAnsi="Times New Roman"/>
                <w:b/>
                <w:color w:val="31849B" w:themeColor="accent5" w:themeShade="BF"/>
                <w:sz w:val="20"/>
                <w:lang w:val="uk-UA"/>
              </w:rPr>
            </w:pPr>
            <w:r>
              <w:rPr>
                <w:rFonts w:ascii="Times New Roman" w:hAnsi="Times New Roman"/>
                <w:b/>
                <w:color w:val="31849B" w:themeColor="accent5" w:themeShade="BF"/>
                <w:sz w:val="20"/>
                <w:lang w:val="uk-UA"/>
              </w:rPr>
              <w:t>Інформація про цільові значення</w:t>
            </w:r>
          </w:p>
        </w:tc>
        <w:tc>
          <w:tcPr>
            <w:tcW w:w="1574" w:type="dxa"/>
            <w:shd w:val="clear" w:color="auto" w:fill="auto"/>
            <w:vAlign w:val="center"/>
          </w:tcPr>
          <w:p w14:paraId="766B9A7A" w14:textId="2C51D118" w:rsidR="000809EA" w:rsidRPr="00CA7148" w:rsidRDefault="000809EA" w:rsidP="000809EA">
            <w:pPr>
              <w:spacing w:beforeLines="60" w:before="144"/>
              <w:jc w:val="center"/>
              <w:rPr>
                <w:rFonts w:ascii="Times New Roman" w:hAnsi="Times New Roman"/>
                <w:b/>
                <w:sz w:val="20"/>
                <w:lang w:val="uk-UA"/>
              </w:rPr>
            </w:pPr>
            <w:r>
              <w:rPr>
                <w:rFonts w:ascii="Times New Roman" w:hAnsi="Times New Roman"/>
                <w:b/>
                <w:sz w:val="20"/>
                <w:lang w:val="uk-UA"/>
              </w:rPr>
              <w:t>Рік</w:t>
            </w:r>
          </w:p>
        </w:tc>
        <w:tc>
          <w:tcPr>
            <w:tcW w:w="1516" w:type="dxa"/>
            <w:shd w:val="clear" w:color="auto" w:fill="DAEEF3" w:themeFill="accent5" w:themeFillTint="33"/>
            <w:vAlign w:val="center"/>
          </w:tcPr>
          <w:p w14:paraId="19122AF1" w14:textId="1F32BE9B" w:rsidR="000809EA" w:rsidRPr="00B30B21" w:rsidRDefault="000809EA" w:rsidP="000809EA">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Ціль</w:t>
            </w:r>
            <w:r w:rsidRPr="00B30B21">
              <w:rPr>
                <w:rFonts w:ascii="Times New Roman" w:hAnsi="Times New Roman"/>
                <w:b/>
                <w:color w:val="31849B" w:themeColor="accent5" w:themeShade="BF"/>
                <w:sz w:val="20"/>
              </w:rPr>
              <w:t xml:space="preserve"> [</w:t>
            </w:r>
            <w:r>
              <w:rPr>
                <w:rFonts w:ascii="Times New Roman" w:hAnsi="Times New Roman"/>
                <w:b/>
                <w:color w:val="31849B" w:themeColor="accent5" w:themeShade="BF"/>
                <w:sz w:val="20"/>
                <w:lang w:val="uk-UA"/>
              </w:rPr>
              <w:t>рік</w:t>
            </w:r>
            <w:r w:rsidRPr="00B30B21">
              <w:rPr>
                <w:rFonts w:ascii="Times New Roman" w:hAnsi="Times New Roman"/>
                <w:b/>
                <w:color w:val="31849B" w:themeColor="accent5" w:themeShade="BF"/>
                <w:sz w:val="20"/>
              </w:rPr>
              <w:t>]</w:t>
            </w:r>
          </w:p>
        </w:tc>
        <w:tc>
          <w:tcPr>
            <w:tcW w:w="1516" w:type="dxa"/>
            <w:shd w:val="clear" w:color="auto" w:fill="DAEEF3" w:themeFill="accent5" w:themeFillTint="33"/>
            <w:vAlign w:val="center"/>
          </w:tcPr>
          <w:p w14:paraId="69061353" w14:textId="2477B6A7" w:rsidR="000809EA" w:rsidRPr="00B30B21" w:rsidRDefault="000809EA" w:rsidP="000809EA">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Ціль</w:t>
            </w:r>
            <w:r w:rsidRPr="00B30B21">
              <w:rPr>
                <w:rFonts w:ascii="Times New Roman" w:hAnsi="Times New Roman"/>
                <w:b/>
                <w:color w:val="31849B" w:themeColor="accent5" w:themeShade="BF"/>
                <w:sz w:val="20"/>
              </w:rPr>
              <w:t xml:space="preserve"> [</w:t>
            </w:r>
            <w:r>
              <w:rPr>
                <w:rFonts w:ascii="Times New Roman" w:hAnsi="Times New Roman"/>
                <w:b/>
                <w:color w:val="31849B" w:themeColor="accent5" w:themeShade="BF"/>
                <w:sz w:val="20"/>
                <w:lang w:val="uk-UA"/>
              </w:rPr>
              <w:t>рік</w:t>
            </w:r>
            <w:r w:rsidRPr="00B30B21">
              <w:rPr>
                <w:rFonts w:ascii="Times New Roman" w:hAnsi="Times New Roman"/>
                <w:b/>
                <w:color w:val="31849B" w:themeColor="accent5" w:themeShade="BF"/>
                <w:sz w:val="20"/>
              </w:rPr>
              <w:t>]</w:t>
            </w:r>
          </w:p>
        </w:tc>
        <w:tc>
          <w:tcPr>
            <w:tcW w:w="1543" w:type="dxa"/>
            <w:shd w:val="clear" w:color="auto" w:fill="DAEEF3" w:themeFill="accent5" w:themeFillTint="33"/>
            <w:vAlign w:val="center"/>
          </w:tcPr>
          <w:p w14:paraId="292044B3" w14:textId="6EEC752F" w:rsidR="000809EA" w:rsidRPr="00B30B21" w:rsidRDefault="000809EA" w:rsidP="000809EA">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Ціль</w:t>
            </w:r>
            <w:r w:rsidRPr="00B30B21">
              <w:rPr>
                <w:rFonts w:ascii="Times New Roman" w:hAnsi="Times New Roman"/>
                <w:b/>
                <w:color w:val="31849B" w:themeColor="accent5" w:themeShade="BF"/>
                <w:sz w:val="20"/>
              </w:rPr>
              <w:t xml:space="preserve"> [</w:t>
            </w:r>
            <w:r>
              <w:rPr>
                <w:rFonts w:ascii="Times New Roman" w:hAnsi="Times New Roman"/>
                <w:b/>
                <w:color w:val="31849B" w:themeColor="accent5" w:themeShade="BF"/>
                <w:sz w:val="20"/>
                <w:lang w:val="uk-UA"/>
              </w:rPr>
              <w:t>рік</w:t>
            </w:r>
            <w:r w:rsidRPr="00B30B21">
              <w:rPr>
                <w:rFonts w:ascii="Times New Roman" w:hAnsi="Times New Roman"/>
                <w:b/>
                <w:color w:val="31849B" w:themeColor="accent5" w:themeShade="BF"/>
                <w:sz w:val="20"/>
              </w:rPr>
              <w:t>]</w:t>
            </w:r>
          </w:p>
        </w:tc>
      </w:tr>
      <w:tr w:rsidR="000809EA" w:rsidRPr="0034066E" w14:paraId="72CD3B04" w14:textId="77777777" w:rsidTr="00CA7148">
        <w:trPr>
          <w:trHeight w:val="485"/>
        </w:trPr>
        <w:tc>
          <w:tcPr>
            <w:tcW w:w="2073" w:type="dxa"/>
            <w:vMerge/>
            <w:shd w:val="clear" w:color="auto" w:fill="DAEEF3" w:themeFill="accent5" w:themeFillTint="33"/>
            <w:vAlign w:val="center"/>
          </w:tcPr>
          <w:p w14:paraId="321F538D" w14:textId="77777777" w:rsidR="000809EA" w:rsidRPr="0034066E" w:rsidRDefault="000809EA" w:rsidP="000809EA">
            <w:pPr>
              <w:spacing w:beforeLines="60" w:before="144"/>
              <w:jc w:val="center"/>
              <w:rPr>
                <w:rFonts w:ascii="Times New Roman" w:hAnsi="Times New Roman"/>
                <w:b/>
                <w:sz w:val="20"/>
              </w:rPr>
            </w:pPr>
          </w:p>
        </w:tc>
        <w:tc>
          <w:tcPr>
            <w:tcW w:w="1574" w:type="dxa"/>
            <w:shd w:val="clear" w:color="auto" w:fill="auto"/>
            <w:vAlign w:val="center"/>
          </w:tcPr>
          <w:p w14:paraId="76D505E3" w14:textId="31160592" w:rsidR="000809EA" w:rsidRPr="00CA7148" w:rsidRDefault="000809EA" w:rsidP="000809EA">
            <w:pPr>
              <w:spacing w:beforeLines="60" w:before="144"/>
              <w:jc w:val="center"/>
              <w:rPr>
                <w:rFonts w:ascii="Times New Roman" w:hAnsi="Times New Roman"/>
                <w:b/>
                <w:sz w:val="20"/>
                <w:lang w:val="uk-UA"/>
              </w:rPr>
            </w:pPr>
            <w:r>
              <w:rPr>
                <w:rFonts w:ascii="Times New Roman" w:hAnsi="Times New Roman"/>
                <w:b/>
                <w:sz w:val="20"/>
                <w:lang w:val="uk-UA"/>
              </w:rPr>
              <w:t>Цільове значення</w:t>
            </w:r>
          </w:p>
        </w:tc>
        <w:tc>
          <w:tcPr>
            <w:tcW w:w="1516" w:type="dxa"/>
            <w:shd w:val="clear" w:color="auto" w:fill="auto"/>
            <w:vAlign w:val="center"/>
          </w:tcPr>
          <w:p w14:paraId="654FC21C" w14:textId="77777777" w:rsidR="000809EA" w:rsidRPr="0034066E" w:rsidRDefault="000809EA" w:rsidP="000809EA">
            <w:pPr>
              <w:spacing w:beforeLines="60" w:before="144"/>
              <w:jc w:val="center"/>
              <w:rPr>
                <w:rFonts w:ascii="Times New Roman" w:hAnsi="Times New Roman"/>
                <w:sz w:val="20"/>
              </w:rPr>
            </w:pPr>
          </w:p>
        </w:tc>
        <w:tc>
          <w:tcPr>
            <w:tcW w:w="1516" w:type="dxa"/>
            <w:shd w:val="clear" w:color="auto" w:fill="auto"/>
            <w:vAlign w:val="center"/>
          </w:tcPr>
          <w:p w14:paraId="3FD6948C" w14:textId="77777777" w:rsidR="000809EA" w:rsidRPr="0034066E" w:rsidRDefault="000809EA" w:rsidP="000809EA">
            <w:pPr>
              <w:spacing w:beforeLines="60" w:before="144"/>
              <w:jc w:val="center"/>
              <w:rPr>
                <w:rFonts w:ascii="Times New Roman" w:hAnsi="Times New Roman"/>
                <w:sz w:val="20"/>
              </w:rPr>
            </w:pPr>
          </w:p>
        </w:tc>
        <w:tc>
          <w:tcPr>
            <w:tcW w:w="1543" w:type="dxa"/>
            <w:shd w:val="clear" w:color="auto" w:fill="auto"/>
            <w:vAlign w:val="center"/>
          </w:tcPr>
          <w:p w14:paraId="260D99AD" w14:textId="77777777" w:rsidR="000809EA" w:rsidRPr="0034066E" w:rsidRDefault="000809EA" w:rsidP="000809EA">
            <w:pPr>
              <w:spacing w:beforeLines="60" w:before="144"/>
              <w:jc w:val="center"/>
              <w:rPr>
                <w:rFonts w:ascii="Times New Roman" w:hAnsi="Times New Roman"/>
                <w:sz w:val="20"/>
              </w:rPr>
            </w:pPr>
          </w:p>
        </w:tc>
      </w:tr>
    </w:tbl>
    <w:p w14:paraId="2705BA80" w14:textId="03E34664" w:rsidR="00FC0FC8" w:rsidRPr="00FC0FC8" w:rsidRDefault="00D940CD" w:rsidP="00FC0FC8">
      <w:pPr>
        <w:pStyle w:val="2"/>
        <w:rPr>
          <w:rFonts w:ascii="Times New Roman" w:hAnsi="Times New Roman"/>
        </w:rPr>
      </w:pPr>
      <w:bookmarkStart w:id="15" w:name="_Toc496172176"/>
      <w:bookmarkStart w:id="16" w:name="_Toc496172214"/>
      <w:bookmarkStart w:id="17" w:name="_Toc508008518"/>
      <w:r>
        <w:rPr>
          <w:rFonts w:ascii="Times New Roman" w:hAnsi="Times New Roman"/>
          <w:lang w:val="uk-UA"/>
        </w:rPr>
        <w:t>Приклади паспортів результативних показників</w:t>
      </w:r>
      <w:bookmarkEnd w:id="15"/>
      <w:bookmarkEnd w:id="16"/>
      <w:bookmarkEnd w:id="17"/>
    </w:p>
    <w:p w14:paraId="6D1F5878" w14:textId="6C0B9FDB" w:rsidR="000809EA" w:rsidRPr="000809EA" w:rsidRDefault="002D6F9B" w:rsidP="00FC0FC8">
      <w:pPr>
        <w:pStyle w:val="Para"/>
        <w:rPr>
          <w:lang w:val="uk-UA"/>
        </w:rPr>
      </w:pPr>
      <w:r>
        <w:rPr>
          <w:lang w:val="uk-UA"/>
        </w:rPr>
        <w:t xml:space="preserve">Наведені нижче два приклади взяті з реального досвіду роботи у країнах, де Програма </w:t>
      </w:r>
      <w:r>
        <w:rPr>
          <w:lang w:val="en-US"/>
        </w:rPr>
        <w:t>SIGMA</w:t>
      </w:r>
      <w:r>
        <w:rPr>
          <w:lang w:val="uk-UA"/>
        </w:rPr>
        <w:t xml:space="preserve"> надавала підтримку в розробленні системи моніторингу стратегії </w:t>
      </w:r>
      <w:proofErr w:type="spellStart"/>
      <w:r>
        <w:rPr>
          <w:lang w:val="uk-UA"/>
        </w:rPr>
        <w:t>РДУ</w:t>
      </w:r>
      <w:proofErr w:type="spellEnd"/>
      <w:r>
        <w:rPr>
          <w:lang w:val="uk-UA"/>
        </w:rPr>
        <w:t xml:space="preserve"> та розробленні </w:t>
      </w:r>
      <w:r w:rsidR="00C47F10">
        <w:rPr>
          <w:lang w:val="uk-UA"/>
        </w:rPr>
        <w:t xml:space="preserve">відповідного паспорту показників. </w:t>
      </w:r>
      <w:r w:rsidR="009F1036">
        <w:rPr>
          <w:lang w:val="uk-UA"/>
        </w:rPr>
        <w:t xml:space="preserve">Вони, однак, були узагальнені з тим, щоб їхній зміст можна було застосовувати до стратегій </w:t>
      </w:r>
      <w:proofErr w:type="spellStart"/>
      <w:r w:rsidR="009F1036">
        <w:rPr>
          <w:lang w:val="uk-UA"/>
        </w:rPr>
        <w:t>РДУ</w:t>
      </w:r>
      <w:proofErr w:type="spellEnd"/>
      <w:r w:rsidR="009F1036">
        <w:rPr>
          <w:lang w:val="uk-UA"/>
        </w:rPr>
        <w:t xml:space="preserve"> будь-якої країни. У першому прикладі наведено показник, значення котрого розраховується з зібраних вихідних даних за встановленою формулою. Другий приклад – це </w:t>
      </w:r>
      <w:r w:rsidR="000809EA">
        <w:rPr>
          <w:lang w:val="uk-UA"/>
        </w:rPr>
        <w:t>випадок, де для отримання значення показника такий додатковий розрахунок не потрібен.</w:t>
      </w:r>
    </w:p>
    <w:p w14:paraId="58C9A3C7" w14:textId="131E59A3" w:rsidR="00FC0FC8" w:rsidRPr="00DE12C5" w:rsidRDefault="00DE12C5" w:rsidP="000809EA">
      <w:pPr>
        <w:pStyle w:val="BoxHeading"/>
        <w:rPr>
          <w:lang w:val="ru-RU"/>
        </w:rPr>
      </w:pPr>
      <w:r>
        <w:rPr>
          <w:lang w:val="uk-UA"/>
        </w:rPr>
        <w:t xml:space="preserve">Приклад паспорту результативного показника стосовно </w:t>
      </w:r>
      <w:proofErr w:type="spellStart"/>
      <w:r>
        <w:rPr>
          <w:lang w:val="uk-UA"/>
        </w:rPr>
        <w:t>РДУ</w:t>
      </w:r>
      <w:proofErr w:type="spellEnd"/>
      <w:r>
        <w:rPr>
          <w:lang w:val="uk-UA"/>
        </w:rPr>
        <w:t xml:space="preserve"> (з формулою)</w:t>
      </w:r>
    </w:p>
    <w:tbl>
      <w:tblPr>
        <w:tblW w:w="8080"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A0" w:firstRow="1" w:lastRow="0" w:firstColumn="1" w:lastColumn="0" w:noHBand="0" w:noVBand="0"/>
      </w:tblPr>
      <w:tblGrid>
        <w:gridCol w:w="1870"/>
        <w:gridCol w:w="1557"/>
        <w:gridCol w:w="1543"/>
        <w:gridCol w:w="1539"/>
        <w:gridCol w:w="1571"/>
      </w:tblGrid>
      <w:tr w:rsidR="000809EA" w:rsidRPr="00D03FD2" w14:paraId="4697F624" w14:textId="77777777" w:rsidTr="000809EA">
        <w:tc>
          <w:tcPr>
            <w:tcW w:w="1870" w:type="dxa"/>
            <w:shd w:val="clear" w:color="auto" w:fill="DAEEF3" w:themeFill="accent5" w:themeFillTint="33"/>
            <w:vAlign w:val="center"/>
          </w:tcPr>
          <w:p w14:paraId="6E7A712B" w14:textId="6CA5EB04" w:rsidR="000809EA" w:rsidRPr="00B30B21" w:rsidRDefault="000809EA" w:rsidP="000809EA">
            <w:pPr>
              <w:spacing w:beforeLines="60" w:before="144" w:after="60"/>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Коротка назва показника</w:t>
            </w:r>
          </w:p>
        </w:tc>
        <w:tc>
          <w:tcPr>
            <w:tcW w:w="6210" w:type="dxa"/>
            <w:gridSpan w:val="4"/>
            <w:shd w:val="clear" w:color="auto" w:fill="DAEEF3" w:themeFill="accent5" w:themeFillTint="33"/>
            <w:vAlign w:val="center"/>
          </w:tcPr>
          <w:p w14:paraId="6A547EF9" w14:textId="7D7D156B" w:rsidR="000809EA" w:rsidRPr="00D03FD2" w:rsidRDefault="00D03FD2" w:rsidP="000809EA">
            <w:pPr>
              <w:spacing w:beforeLines="60" w:before="144" w:after="60"/>
              <w:rPr>
                <w:rFonts w:ascii="Times New Roman" w:hAnsi="Times New Roman"/>
                <w:b/>
                <w:i/>
                <w:color w:val="31849B" w:themeColor="accent5" w:themeShade="BF"/>
                <w:sz w:val="20"/>
                <w:lang w:val="ru-RU"/>
              </w:rPr>
            </w:pPr>
            <w:r>
              <w:rPr>
                <w:rFonts w:ascii="Times New Roman" w:hAnsi="Times New Roman"/>
                <w:b/>
                <w:i/>
                <w:color w:val="31849B" w:themeColor="accent5" w:themeShade="BF"/>
                <w:sz w:val="20"/>
                <w:lang w:val="uk-UA"/>
              </w:rPr>
              <w:t>Різниця (у відсотках) між затвердженими та фактичними капітальними витратами</w:t>
            </w:r>
            <w:r w:rsidR="000809EA" w:rsidRPr="00D03FD2">
              <w:rPr>
                <w:rFonts w:ascii="Times New Roman" w:hAnsi="Times New Roman"/>
                <w:b/>
                <w:i/>
                <w:color w:val="31849B" w:themeColor="accent5" w:themeShade="BF"/>
                <w:sz w:val="20"/>
                <w:lang w:val="ru-RU"/>
              </w:rPr>
              <w:t xml:space="preserve"> </w:t>
            </w:r>
          </w:p>
        </w:tc>
      </w:tr>
      <w:tr w:rsidR="000809EA" w:rsidRPr="00C5345B" w14:paraId="0AC4BCE7" w14:textId="77777777" w:rsidTr="000809EA">
        <w:trPr>
          <w:trHeight w:val="675"/>
        </w:trPr>
        <w:tc>
          <w:tcPr>
            <w:tcW w:w="1870" w:type="dxa"/>
            <w:shd w:val="clear" w:color="auto" w:fill="DAEEF3" w:themeFill="accent5" w:themeFillTint="33"/>
            <w:vAlign w:val="center"/>
          </w:tcPr>
          <w:p w14:paraId="4ECA9B31" w14:textId="12EFD617" w:rsidR="000809EA" w:rsidRPr="000809EA" w:rsidRDefault="000809EA" w:rsidP="000809EA">
            <w:pPr>
              <w:spacing w:beforeLines="60" w:before="144"/>
              <w:rPr>
                <w:rFonts w:ascii="Times New Roman" w:hAnsi="Times New Roman"/>
                <w:b/>
                <w:color w:val="31849B" w:themeColor="accent5" w:themeShade="BF"/>
                <w:sz w:val="20"/>
                <w:lang w:val="ru-RU"/>
              </w:rPr>
            </w:pPr>
            <w:r>
              <w:rPr>
                <w:rFonts w:ascii="Times New Roman" w:hAnsi="Times New Roman"/>
                <w:b/>
                <w:color w:val="31849B" w:themeColor="accent5" w:themeShade="BF"/>
                <w:sz w:val="20"/>
                <w:lang w:val="uk-UA"/>
              </w:rPr>
              <w:t xml:space="preserve">Посилання на завдання стратегії </w:t>
            </w:r>
            <w:proofErr w:type="spellStart"/>
            <w:r>
              <w:rPr>
                <w:rFonts w:ascii="Times New Roman" w:hAnsi="Times New Roman"/>
                <w:b/>
                <w:color w:val="31849B" w:themeColor="accent5" w:themeShade="BF"/>
                <w:sz w:val="20"/>
                <w:lang w:val="uk-UA"/>
              </w:rPr>
              <w:t>РДУ</w:t>
            </w:r>
            <w:proofErr w:type="spellEnd"/>
          </w:p>
        </w:tc>
        <w:tc>
          <w:tcPr>
            <w:tcW w:w="6210" w:type="dxa"/>
            <w:gridSpan w:val="4"/>
            <w:vAlign w:val="center"/>
          </w:tcPr>
          <w:p w14:paraId="4DB09804" w14:textId="08547093" w:rsidR="000809EA" w:rsidRPr="0034066E" w:rsidRDefault="00D03FD2" w:rsidP="00D03FD2">
            <w:pPr>
              <w:spacing w:beforeLines="60" w:before="144"/>
              <w:rPr>
                <w:rFonts w:ascii="Times New Roman" w:hAnsi="Times New Roman"/>
                <w:sz w:val="20"/>
              </w:rPr>
            </w:pPr>
            <w:r>
              <w:rPr>
                <w:rFonts w:ascii="Times New Roman" w:hAnsi="Times New Roman"/>
                <w:sz w:val="20"/>
                <w:lang w:val="uk-UA"/>
              </w:rPr>
              <w:t>Завдання 3: вдосконалити процес і результати планування бюджету</w:t>
            </w:r>
          </w:p>
        </w:tc>
      </w:tr>
      <w:tr w:rsidR="000809EA" w:rsidRPr="00C5345B" w14:paraId="6BB5CBB6" w14:textId="77777777" w:rsidTr="000809EA">
        <w:trPr>
          <w:trHeight w:val="675"/>
        </w:trPr>
        <w:tc>
          <w:tcPr>
            <w:tcW w:w="1870" w:type="dxa"/>
            <w:shd w:val="clear" w:color="auto" w:fill="DAEEF3" w:themeFill="accent5" w:themeFillTint="33"/>
            <w:vAlign w:val="center"/>
          </w:tcPr>
          <w:p w14:paraId="388FAF87" w14:textId="1168CE50" w:rsidR="000809EA" w:rsidRPr="00B30B21" w:rsidRDefault="000809EA" w:rsidP="000809EA">
            <w:pPr>
              <w:spacing w:beforeLines="60" w:before="144"/>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Коротке визначення показника</w:t>
            </w:r>
          </w:p>
        </w:tc>
        <w:tc>
          <w:tcPr>
            <w:tcW w:w="6210" w:type="dxa"/>
            <w:gridSpan w:val="4"/>
            <w:vAlign w:val="center"/>
          </w:tcPr>
          <w:p w14:paraId="7B4D9E10" w14:textId="176AFDFA" w:rsidR="000809EA" w:rsidRPr="0034066E" w:rsidRDefault="00D03FD2" w:rsidP="00135AD8">
            <w:pPr>
              <w:spacing w:beforeLines="60" w:before="144"/>
              <w:rPr>
                <w:rFonts w:ascii="Times New Roman" w:hAnsi="Times New Roman"/>
                <w:sz w:val="20"/>
              </w:rPr>
            </w:pPr>
            <w:r>
              <w:rPr>
                <w:rFonts w:ascii="Times New Roman" w:hAnsi="Times New Roman"/>
                <w:sz w:val="20"/>
                <w:lang w:val="uk-UA"/>
              </w:rPr>
              <w:t xml:space="preserve">Цей показник вимірює, чи </w:t>
            </w:r>
            <w:r w:rsidR="00952C9E">
              <w:rPr>
                <w:rFonts w:ascii="Times New Roman" w:hAnsi="Times New Roman"/>
                <w:sz w:val="20"/>
                <w:lang w:val="uk-UA"/>
              </w:rPr>
              <w:t xml:space="preserve">здійснені капітальні витрати згідно з планом і затвердженим обсягом. Він </w:t>
            </w:r>
            <w:r w:rsidR="00135AD8">
              <w:rPr>
                <w:rFonts w:ascii="Times New Roman" w:hAnsi="Times New Roman"/>
                <w:sz w:val="20"/>
                <w:lang w:val="uk-UA"/>
              </w:rPr>
              <w:t>демонструє якість планування капітальних витрат, а також допомагає виявити проблеми, що стосуються реалізації.</w:t>
            </w:r>
          </w:p>
        </w:tc>
      </w:tr>
      <w:tr w:rsidR="000809EA" w:rsidRPr="00135AD8" w14:paraId="6E64D694" w14:textId="77777777" w:rsidTr="000809EA">
        <w:trPr>
          <w:trHeight w:val="675"/>
        </w:trPr>
        <w:tc>
          <w:tcPr>
            <w:tcW w:w="1870" w:type="dxa"/>
            <w:shd w:val="clear" w:color="auto" w:fill="DAEEF3" w:themeFill="accent5" w:themeFillTint="33"/>
            <w:vAlign w:val="center"/>
          </w:tcPr>
          <w:p w14:paraId="385507B8" w14:textId="5D8D2BCA" w:rsidR="000809EA" w:rsidRPr="00B30B21" w:rsidRDefault="000809EA" w:rsidP="000809EA">
            <w:pPr>
              <w:spacing w:beforeLines="60" w:before="144"/>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Дані, що збираються</w:t>
            </w:r>
          </w:p>
        </w:tc>
        <w:tc>
          <w:tcPr>
            <w:tcW w:w="6210" w:type="dxa"/>
            <w:gridSpan w:val="4"/>
            <w:vAlign w:val="center"/>
          </w:tcPr>
          <w:p w14:paraId="5E659EFA" w14:textId="77777777" w:rsidR="00135AD8" w:rsidRDefault="00135AD8" w:rsidP="00135AD8">
            <w:pPr>
              <w:spacing w:beforeLines="60" w:before="144"/>
              <w:rPr>
                <w:rFonts w:ascii="Times New Roman" w:hAnsi="Times New Roman"/>
                <w:sz w:val="20"/>
              </w:rPr>
            </w:pPr>
            <w:r>
              <w:rPr>
                <w:rFonts w:ascii="Times New Roman" w:hAnsi="Times New Roman"/>
                <w:sz w:val="20"/>
                <w:lang w:val="uk-UA"/>
              </w:rPr>
              <w:t>Обсяг затверджених капітальних витрат, наведений у річному бюджеті</w:t>
            </w:r>
            <w:r w:rsidRPr="0034066E">
              <w:rPr>
                <w:rFonts w:ascii="Times New Roman" w:hAnsi="Times New Roman"/>
                <w:sz w:val="20"/>
              </w:rPr>
              <w:t xml:space="preserve"> [</w:t>
            </w:r>
            <w:r>
              <w:rPr>
                <w:rFonts w:ascii="Times New Roman" w:hAnsi="Times New Roman"/>
                <w:sz w:val="20"/>
                <w:lang w:val="uk-UA"/>
              </w:rPr>
              <w:t>рік</w:t>
            </w:r>
            <w:r w:rsidRPr="0034066E">
              <w:rPr>
                <w:rFonts w:ascii="Times New Roman" w:hAnsi="Times New Roman"/>
                <w:sz w:val="20"/>
              </w:rPr>
              <w:t>]</w:t>
            </w:r>
          </w:p>
          <w:p w14:paraId="308160A1" w14:textId="28A7673A" w:rsidR="000809EA" w:rsidRPr="00135AD8" w:rsidRDefault="00135AD8" w:rsidP="00135AD8">
            <w:pPr>
              <w:spacing w:beforeLines="60" w:before="144"/>
              <w:rPr>
                <w:rFonts w:ascii="Times New Roman" w:hAnsi="Times New Roman"/>
                <w:sz w:val="20"/>
                <w:lang w:val="ru-RU"/>
              </w:rPr>
            </w:pPr>
            <w:r>
              <w:rPr>
                <w:rFonts w:ascii="Times New Roman" w:hAnsi="Times New Roman"/>
                <w:sz w:val="20"/>
                <w:lang w:val="uk-UA"/>
              </w:rPr>
              <w:t xml:space="preserve">Обсяг </w:t>
            </w:r>
            <w:r>
              <w:rPr>
                <w:rFonts w:ascii="Times New Roman" w:hAnsi="Times New Roman"/>
                <w:sz w:val="20"/>
                <w:lang w:val="uk-UA"/>
              </w:rPr>
              <w:t>здійснених</w:t>
            </w:r>
            <w:r>
              <w:rPr>
                <w:rFonts w:ascii="Times New Roman" w:hAnsi="Times New Roman"/>
                <w:sz w:val="20"/>
                <w:lang w:val="uk-UA"/>
              </w:rPr>
              <w:t xml:space="preserve"> капітальних витрат, наведений у </w:t>
            </w:r>
            <w:r>
              <w:rPr>
                <w:rFonts w:ascii="Times New Roman" w:hAnsi="Times New Roman"/>
                <w:sz w:val="20"/>
                <w:lang w:val="uk-UA"/>
              </w:rPr>
              <w:t>бюджетно-балансових документах</w:t>
            </w:r>
            <w:r w:rsidR="000809EA" w:rsidRPr="00135AD8">
              <w:rPr>
                <w:rFonts w:ascii="Times New Roman" w:hAnsi="Times New Roman"/>
                <w:sz w:val="20"/>
                <w:lang w:val="ru-RU"/>
              </w:rPr>
              <w:t xml:space="preserve"> [</w:t>
            </w:r>
            <w:r>
              <w:rPr>
                <w:rFonts w:ascii="Times New Roman" w:hAnsi="Times New Roman"/>
                <w:sz w:val="20"/>
                <w:lang w:val="uk-UA"/>
              </w:rPr>
              <w:t>рік</w:t>
            </w:r>
            <w:r w:rsidR="000809EA" w:rsidRPr="00135AD8">
              <w:rPr>
                <w:rFonts w:ascii="Times New Roman" w:hAnsi="Times New Roman"/>
                <w:sz w:val="20"/>
                <w:lang w:val="ru-RU"/>
              </w:rPr>
              <w:t>]</w:t>
            </w:r>
          </w:p>
        </w:tc>
      </w:tr>
      <w:tr w:rsidR="000809EA" w:rsidRPr="00135AD8" w14:paraId="362EB373" w14:textId="77777777" w:rsidTr="000809EA">
        <w:trPr>
          <w:trHeight w:val="675"/>
        </w:trPr>
        <w:tc>
          <w:tcPr>
            <w:tcW w:w="1870" w:type="dxa"/>
            <w:shd w:val="clear" w:color="auto" w:fill="DAEEF3" w:themeFill="accent5" w:themeFillTint="33"/>
            <w:vAlign w:val="center"/>
          </w:tcPr>
          <w:p w14:paraId="2D88E0A8" w14:textId="4D64F32B" w:rsidR="000809EA" w:rsidRPr="00B30B21" w:rsidRDefault="000809EA" w:rsidP="000809EA">
            <w:pPr>
              <w:spacing w:beforeLines="60" w:before="144"/>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Джерело даних</w:t>
            </w:r>
          </w:p>
        </w:tc>
        <w:tc>
          <w:tcPr>
            <w:tcW w:w="6210" w:type="dxa"/>
            <w:gridSpan w:val="4"/>
            <w:vAlign w:val="center"/>
          </w:tcPr>
          <w:p w14:paraId="5D9848D3" w14:textId="344456B2" w:rsidR="000809EA" w:rsidRPr="00135AD8" w:rsidRDefault="00135AD8" w:rsidP="000809EA">
            <w:pPr>
              <w:spacing w:beforeLines="60" w:before="144"/>
              <w:rPr>
                <w:rFonts w:ascii="Times New Roman" w:hAnsi="Times New Roman"/>
                <w:sz w:val="20"/>
                <w:lang w:val="ru-RU"/>
              </w:rPr>
            </w:pPr>
            <w:r>
              <w:rPr>
                <w:rFonts w:ascii="Times New Roman" w:hAnsi="Times New Roman"/>
                <w:sz w:val="20"/>
                <w:lang w:val="uk-UA"/>
              </w:rPr>
              <w:t>Закон про річний бюджет</w:t>
            </w:r>
            <w:r w:rsidRPr="00135AD8">
              <w:rPr>
                <w:rFonts w:ascii="Times New Roman" w:hAnsi="Times New Roman"/>
                <w:sz w:val="20"/>
                <w:lang w:val="ru-RU"/>
              </w:rPr>
              <w:t xml:space="preserve"> </w:t>
            </w:r>
            <w:r w:rsidR="000809EA" w:rsidRPr="00135AD8">
              <w:rPr>
                <w:rFonts w:ascii="Times New Roman" w:hAnsi="Times New Roman"/>
                <w:sz w:val="20"/>
                <w:lang w:val="ru-RU"/>
              </w:rPr>
              <w:br/>
            </w:r>
            <w:r>
              <w:rPr>
                <w:rFonts w:ascii="Times New Roman" w:hAnsi="Times New Roman"/>
                <w:sz w:val="20"/>
                <w:lang w:val="uk-UA"/>
              </w:rPr>
              <w:t>Річний фінансовий звіт Уряду</w:t>
            </w:r>
            <w:r w:rsidRPr="00135AD8">
              <w:rPr>
                <w:rFonts w:ascii="Times New Roman" w:hAnsi="Times New Roman"/>
                <w:sz w:val="20"/>
                <w:lang w:val="ru-RU"/>
              </w:rPr>
              <w:t xml:space="preserve"> </w:t>
            </w:r>
            <w:r w:rsidR="000809EA" w:rsidRPr="00135AD8">
              <w:rPr>
                <w:rFonts w:ascii="Times New Roman" w:hAnsi="Times New Roman"/>
                <w:sz w:val="20"/>
                <w:lang w:val="ru-RU"/>
              </w:rPr>
              <w:br/>
            </w:r>
            <w:r w:rsidR="000809EA" w:rsidRPr="0034066E">
              <w:rPr>
                <w:rFonts w:ascii="Times New Roman" w:hAnsi="Times New Roman"/>
                <w:sz w:val="20"/>
              </w:rPr>
              <w:t>URL</w:t>
            </w:r>
            <w:r w:rsidR="000809EA" w:rsidRPr="00135AD8">
              <w:rPr>
                <w:rFonts w:ascii="Times New Roman" w:hAnsi="Times New Roman"/>
                <w:sz w:val="20"/>
                <w:lang w:val="ru-RU"/>
              </w:rPr>
              <w:t xml:space="preserve">: </w:t>
            </w:r>
            <w:hyperlink r:id="rId13" w:history="1">
              <w:r w:rsidR="000809EA" w:rsidRPr="0034066E">
                <w:rPr>
                  <w:rStyle w:val="ac"/>
                  <w:rFonts w:ascii="Times New Roman" w:hAnsi="Times New Roman"/>
                  <w:sz w:val="20"/>
                </w:rPr>
                <w:t>www</w:t>
              </w:r>
              <w:r w:rsidR="000809EA" w:rsidRPr="00135AD8">
                <w:rPr>
                  <w:rStyle w:val="ac"/>
                  <w:rFonts w:ascii="Times New Roman" w:hAnsi="Times New Roman"/>
                  <w:sz w:val="20"/>
                  <w:lang w:val="ru-RU"/>
                </w:rPr>
                <w:t>…...</w:t>
              </w:r>
              <w:r w:rsidR="000809EA" w:rsidRPr="0034066E">
                <w:rPr>
                  <w:rStyle w:val="ac"/>
                  <w:rFonts w:ascii="Times New Roman" w:hAnsi="Times New Roman"/>
                  <w:sz w:val="20"/>
                </w:rPr>
                <w:t>com</w:t>
              </w:r>
            </w:hyperlink>
          </w:p>
        </w:tc>
      </w:tr>
      <w:tr w:rsidR="000809EA" w:rsidRPr="00C5345B" w14:paraId="44BE115C" w14:textId="77777777" w:rsidTr="000809EA">
        <w:tc>
          <w:tcPr>
            <w:tcW w:w="1870" w:type="dxa"/>
            <w:shd w:val="clear" w:color="auto" w:fill="DAEEF3" w:themeFill="accent5" w:themeFillTint="33"/>
            <w:vAlign w:val="center"/>
          </w:tcPr>
          <w:p w14:paraId="38A712BA" w14:textId="6B7E65E0" w:rsidR="000809EA" w:rsidRPr="000809EA" w:rsidRDefault="000809EA" w:rsidP="000809EA">
            <w:pPr>
              <w:spacing w:beforeLines="60" w:before="144"/>
              <w:rPr>
                <w:rFonts w:ascii="Times New Roman" w:hAnsi="Times New Roman"/>
                <w:b/>
                <w:color w:val="31849B" w:themeColor="accent5" w:themeShade="BF"/>
                <w:sz w:val="20"/>
                <w:lang w:val="ru-RU"/>
              </w:rPr>
            </w:pPr>
            <w:r>
              <w:rPr>
                <w:rFonts w:ascii="Times New Roman" w:hAnsi="Times New Roman"/>
                <w:b/>
                <w:color w:val="31849B" w:themeColor="accent5" w:themeShade="BF"/>
                <w:sz w:val="20"/>
                <w:lang w:val="uk-UA"/>
              </w:rPr>
              <w:t>Установа і підрозділ, відповідальні за збирання даних</w:t>
            </w:r>
          </w:p>
        </w:tc>
        <w:tc>
          <w:tcPr>
            <w:tcW w:w="6210" w:type="dxa"/>
            <w:gridSpan w:val="4"/>
            <w:vAlign w:val="center"/>
          </w:tcPr>
          <w:p w14:paraId="7C863C23" w14:textId="582402DA" w:rsidR="000809EA" w:rsidRPr="0034066E" w:rsidRDefault="00135AD8" w:rsidP="000809EA">
            <w:pPr>
              <w:spacing w:beforeLines="60" w:before="144"/>
              <w:rPr>
                <w:rFonts w:ascii="Times New Roman" w:hAnsi="Times New Roman"/>
                <w:color w:val="000000"/>
                <w:sz w:val="20"/>
              </w:rPr>
            </w:pPr>
            <w:r>
              <w:rPr>
                <w:rFonts w:ascii="Times New Roman" w:hAnsi="Times New Roman"/>
                <w:color w:val="000000"/>
                <w:sz w:val="20"/>
                <w:lang w:val="uk-UA"/>
              </w:rPr>
              <w:t>Міністерство фінансів, Департамент бюджету</w:t>
            </w:r>
          </w:p>
        </w:tc>
      </w:tr>
      <w:tr w:rsidR="000809EA" w:rsidRPr="00C5345B" w14:paraId="02F8FB71" w14:textId="77777777" w:rsidTr="000809EA">
        <w:tc>
          <w:tcPr>
            <w:tcW w:w="1870" w:type="dxa"/>
            <w:shd w:val="clear" w:color="auto" w:fill="DAEEF3" w:themeFill="accent5" w:themeFillTint="33"/>
            <w:vAlign w:val="center"/>
          </w:tcPr>
          <w:p w14:paraId="16EF9CC3" w14:textId="6B17261A" w:rsidR="000809EA" w:rsidRPr="00B30B21" w:rsidRDefault="000809EA" w:rsidP="000809EA">
            <w:pPr>
              <w:spacing w:beforeLines="60" w:before="144"/>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Періодичність збирання даних</w:t>
            </w:r>
          </w:p>
        </w:tc>
        <w:tc>
          <w:tcPr>
            <w:tcW w:w="6210" w:type="dxa"/>
            <w:gridSpan w:val="4"/>
            <w:vAlign w:val="center"/>
          </w:tcPr>
          <w:p w14:paraId="015DB518" w14:textId="5A8BE2D1" w:rsidR="000809EA" w:rsidRPr="00135AD8" w:rsidRDefault="00135AD8" w:rsidP="000809EA">
            <w:pPr>
              <w:spacing w:beforeLines="60" w:before="144"/>
              <w:rPr>
                <w:rFonts w:ascii="Times New Roman" w:hAnsi="Times New Roman"/>
                <w:sz w:val="20"/>
                <w:lang w:val="uk-UA"/>
              </w:rPr>
            </w:pPr>
            <w:r>
              <w:rPr>
                <w:rFonts w:ascii="Times New Roman" w:hAnsi="Times New Roman"/>
                <w:sz w:val="20"/>
                <w:lang w:val="uk-UA"/>
              </w:rPr>
              <w:t>Щорічно</w:t>
            </w:r>
          </w:p>
        </w:tc>
      </w:tr>
      <w:tr w:rsidR="000809EA" w:rsidRPr="00C5345B" w14:paraId="4E146F7D" w14:textId="77777777" w:rsidTr="000809EA">
        <w:tc>
          <w:tcPr>
            <w:tcW w:w="1870" w:type="dxa"/>
            <w:shd w:val="clear" w:color="auto" w:fill="DAEEF3" w:themeFill="accent5" w:themeFillTint="33"/>
            <w:vAlign w:val="center"/>
          </w:tcPr>
          <w:p w14:paraId="4AACDFFF" w14:textId="29390CF4" w:rsidR="000809EA" w:rsidRPr="00B30B21" w:rsidRDefault="000809EA" w:rsidP="000809EA">
            <w:pPr>
              <w:spacing w:beforeLines="60" w:before="144"/>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Періодичність публікації даних</w:t>
            </w:r>
          </w:p>
        </w:tc>
        <w:tc>
          <w:tcPr>
            <w:tcW w:w="6210" w:type="dxa"/>
            <w:gridSpan w:val="4"/>
            <w:vAlign w:val="center"/>
          </w:tcPr>
          <w:p w14:paraId="34056585" w14:textId="40751E17" w:rsidR="000809EA" w:rsidRPr="00135AD8" w:rsidRDefault="00135AD8" w:rsidP="000809EA">
            <w:pPr>
              <w:spacing w:beforeLines="60" w:before="144"/>
              <w:rPr>
                <w:rFonts w:ascii="Times New Roman" w:hAnsi="Times New Roman"/>
                <w:sz w:val="20"/>
                <w:lang w:val="uk-UA"/>
              </w:rPr>
            </w:pPr>
            <w:r>
              <w:rPr>
                <w:rFonts w:ascii="Times New Roman" w:hAnsi="Times New Roman"/>
                <w:sz w:val="20"/>
                <w:lang w:val="uk-UA"/>
              </w:rPr>
              <w:t>Щорічно</w:t>
            </w:r>
          </w:p>
        </w:tc>
      </w:tr>
      <w:tr w:rsidR="000809EA" w:rsidRPr="005F0664" w14:paraId="36A99465" w14:textId="77777777" w:rsidTr="000809EA">
        <w:tc>
          <w:tcPr>
            <w:tcW w:w="1870" w:type="dxa"/>
            <w:shd w:val="clear" w:color="auto" w:fill="DAEEF3" w:themeFill="accent5" w:themeFillTint="33"/>
            <w:vAlign w:val="center"/>
          </w:tcPr>
          <w:p w14:paraId="0105F5E4" w14:textId="187ED4AE" w:rsidR="000809EA" w:rsidRPr="00B30B21" w:rsidRDefault="000809EA" w:rsidP="000809EA">
            <w:pPr>
              <w:spacing w:beforeLines="60" w:before="144"/>
              <w:rPr>
                <w:rFonts w:ascii="Times New Roman" w:hAnsi="Times New Roman"/>
                <w:b/>
                <w:color w:val="31849B" w:themeColor="accent5" w:themeShade="BF"/>
                <w:sz w:val="20"/>
                <w:highlight w:val="yellow"/>
              </w:rPr>
            </w:pPr>
            <w:r>
              <w:rPr>
                <w:rFonts w:ascii="Times New Roman" w:hAnsi="Times New Roman"/>
                <w:b/>
                <w:color w:val="31849B" w:themeColor="accent5" w:themeShade="BF"/>
                <w:sz w:val="20"/>
                <w:lang w:val="uk-UA"/>
              </w:rPr>
              <w:t>Стислий опис методики</w:t>
            </w:r>
          </w:p>
        </w:tc>
        <w:tc>
          <w:tcPr>
            <w:tcW w:w="6210" w:type="dxa"/>
            <w:gridSpan w:val="4"/>
            <w:vAlign w:val="center"/>
          </w:tcPr>
          <w:p w14:paraId="5CB6D962" w14:textId="75195146" w:rsidR="000809EA" w:rsidRPr="00AB79D6" w:rsidRDefault="00AB79D6" w:rsidP="00AB79D6">
            <w:pPr>
              <w:spacing w:beforeLines="60" w:before="144" w:after="60"/>
              <w:jc w:val="both"/>
              <w:rPr>
                <w:rFonts w:ascii="Times New Roman" w:hAnsi="Times New Roman"/>
                <w:szCs w:val="22"/>
                <w:lang w:val="ru-RU"/>
              </w:rPr>
            </w:pPr>
            <w:r>
              <w:rPr>
                <w:rFonts w:ascii="Times New Roman" w:hAnsi="Times New Roman"/>
                <w:szCs w:val="22"/>
                <w:lang w:val="uk-UA"/>
              </w:rPr>
              <w:t>Цим показником вимірюється ефективність планування капітальних витрат, а також управління програмою і окремими проектами з капітальних витрат.</w:t>
            </w:r>
          </w:p>
          <w:p w14:paraId="6DBE6F39" w14:textId="18C8E7F7" w:rsidR="000809EA" w:rsidRPr="00C5345B" w:rsidRDefault="005F0664" w:rsidP="005F0664">
            <w:pPr>
              <w:spacing w:beforeLines="60" w:before="144" w:after="60"/>
              <w:jc w:val="both"/>
              <w:rPr>
                <w:rFonts w:ascii="Times New Roman" w:hAnsi="Times New Roman"/>
                <w:szCs w:val="22"/>
              </w:rPr>
            </w:pPr>
            <w:r>
              <w:rPr>
                <w:rFonts w:ascii="Times New Roman" w:hAnsi="Times New Roman"/>
                <w:szCs w:val="22"/>
                <w:lang w:val="uk-UA"/>
              </w:rPr>
              <w:t xml:space="preserve">Показник розраховується як різниця між загальним обсягом фактичних капітальних витрат, наведеним у фінансовій звітності Уряду на кінець бюджетного року, і загальним обсягом капітальних витрат, запланованих у Законі про річний </w:t>
            </w:r>
            <w:r>
              <w:rPr>
                <w:rFonts w:ascii="Times New Roman" w:hAnsi="Times New Roman"/>
                <w:szCs w:val="22"/>
                <w:lang w:val="uk-UA"/>
              </w:rPr>
              <w:lastRenderedPageBreak/>
              <w:t>бюджет, прийнятому Парламентом на відповідний рік. «Р»</w:t>
            </w:r>
            <w:r w:rsidR="000809EA" w:rsidRPr="00C5345B">
              <w:rPr>
                <w:rFonts w:ascii="Times New Roman" w:hAnsi="Times New Roman"/>
                <w:szCs w:val="22"/>
              </w:rPr>
              <w:t xml:space="preserve"> </w:t>
            </w:r>
            <w:r>
              <w:rPr>
                <w:rFonts w:ascii="Times New Roman" w:hAnsi="Times New Roman"/>
                <w:szCs w:val="22"/>
                <w:lang w:val="uk-UA"/>
              </w:rPr>
              <w:t>означає різницю</w:t>
            </w:r>
            <w:r w:rsidR="000809EA" w:rsidRPr="00C5345B">
              <w:rPr>
                <w:rFonts w:ascii="Times New Roman" w:hAnsi="Times New Roman"/>
                <w:szCs w:val="22"/>
              </w:rPr>
              <w:t xml:space="preserve">, </w:t>
            </w:r>
            <w:r>
              <w:rPr>
                <w:rFonts w:ascii="Times New Roman" w:hAnsi="Times New Roman"/>
                <w:szCs w:val="22"/>
                <w:lang w:val="uk-UA"/>
              </w:rPr>
              <w:t>«КВ» - капітальні витрати.</w:t>
            </w:r>
          </w:p>
          <w:p w14:paraId="2F33FB92" w14:textId="05D71A78" w:rsidR="000809EA" w:rsidRPr="005F0664" w:rsidRDefault="005F0664" w:rsidP="000809EA">
            <w:pPr>
              <w:spacing w:beforeLines="60" w:before="144"/>
              <w:jc w:val="center"/>
              <w:rPr>
                <w:rFonts w:ascii="Times New Roman" w:hAnsi="Times New Roman"/>
                <w:sz w:val="24"/>
                <w:szCs w:val="22"/>
                <w:vertAlign w:val="subscript"/>
                <w:lang w:val="ru-RU"/>
              </w:rPr>
            </w:pPr>
            <w:proofErr w:type="spellStart"/>
            <w:r>
              <w:rPr>
                <w:rFonts w:ascii="Times New Roman" w:hAnsi="Times New Roman"/>
                <w:b/>
                <w:szCs w:val="22"/>
                <w:lang w:val="uk-UA"/>
              </w:rPr>
              <w:t>Р</w:t>
            </w:r>
            <w:r>
              <w:rPr>
                <w:rFonts w:ascii="Times New Roman" w:hAnsi="Times New Roman"/>
                <w:b/>
                <w:szCs w:val="22"/>
                <w:vertAlign w:val="subscript"/>
                <w:lang w:val="uk-UA"/>
              </w:rPr>
              <w:t>КВ</w:t>
            </w:r>
            <w:proofErr w:type="spellEnd"/>
            <w:r w:rsidR="000809EA" w:rsidRPr="005F0664">
              <w:rPr>
                <w:rFonts w:ascii="Times New Roman" w:hAnsi="Times New Roman"/>
                <w:b/>
                <w:szCs w:val="22"/>
                <w:lang w:val="ru-RU"/>
              </w:rPr>
              <w:t xml:space="preserve"> </w:t>
            </w:r>
            <w:r w:rsidR="000809EA" w:rsidRPr="005F0664">
              <w:rPr>
                <w:rFonts w:ascii="Times New Roman" w:hAnsi="Times New Roman"/>
                <w:szCs w:val="22"/>
                <w:vertAlign w:val="subscript"/>
                <w:lang w:val="ru-RU"/>
              </w:rPr>
              <w:t xml:space="preserve">= </w:t>
            </w:r>
            <m:oMath>
              <m:f>
                <m:fPr>
                  <m:ctrlPr>
                    <w:rPr>
                      <w:rFonts w:ascii="Cambria Math" w:hAnsi="Cambria Math"/>
                      <w:i/>
                      <w:szCs w:val="22"/>
                      <w:vertAlign w:val="subscript"/>
                    </w:rPr>
                  </m:ctrlPr>
                </m:fPr>
                <m:num>
                  <m:r>
                    <w:rPr>
                      <w:rFonts w:ascii="Cambria Math" w:hAnsi="Cambria Math"/>
                      <w:szCs w:val="22"/>
                      <w:vertAlign w:val="subscript"/>
                    </w:rPr>
                    <m:t>Загальний обсяг  фактичних капітальних витрат</m:t>
                  </m:r>
                  <m:r>
                    <w:rPr>
                      <w:rFonts w:ascii="Cambria Math" w:hAnsi="Cambria Math"/>
                      <w:szCs w:val="22"/>
                      <w:vertAlign w:val="subscript"/>
                      <w:lang w:val="ru-RU"/>
                    </w:rPr>
                    <m:t xml:space="preserve"> </m:t>
                  </m:r>
                </m:num>
                <m:den>
                  <m:r>
                    <w:rPr>
                      <w:rFonts w:ascii="Cambria Math" w:hAnsi="Cambria Math"/>
                      <w:szCs w:val="22"/>
                      <w:vertAlign w:val="subscript"/>
                    </w:rPr>
                    <m:t>Загальний обсяг планових капітальних витрат</m:t>
                  </m:r>
                </m:den>
              </m:f>
            </m:oMath>
            <w:r w:rsidR="000809EA" w:rsidRPr="005F0664">
              <w:rPr>
                <w:rFonts w:ascii="Times New Roman" w:hAnsi="Times New Roman"/>
                <w:szCs w:val="22"/>
                <w:vertAlign w:val="subscript"/>
                <w:lang w:val="ru-RU"/>
              </w:rPr>
              <w:t xml:space="preserve"> </w:t>
            </w:r>
            <w:r w:rsidR="000809EA" w:rsidRPr="003E64CE">
              <w:rPr>
                <w:rFonts w:ascii="Times New Roman" w:hAnsi="Times New Roman"/>
                <w:sz w:val="24"/>
                <w:szCs w:val="22"/>
                <w:vertAlign w:val="subscript"/>
              </w:rPr>
              <w:t>x</w:t>
            </w:r>
            <w:r w:rsidR="000809EA" w:rsidRPr="005F0664">
              <w:rPr>
                <w:rFonts w:ascii="Times New Roman" w:hAnsi="Times New Roman"/>
                <w:sz w:val="24"/>
                <w:szCs w:val="22"/>
                <w:vertAlign w:val="subscript"/>
                <w:lang w:val="ru-RU"/>
              </w:rPr>
              <w:t xml:space="preserve"> 100% - 100%</w:t>
            </w:r>
          </w:p>
          <w:p w14:paraId="3DBDD538" w14:textId="6B8A2ED8" w:rsidR="000809EA" w:rsidRPr="005F0664" w:rsidRDefault="000809EA" w:rsidP="000809EA">
            <w:pPr>
              <w:spacing w:beforeLines="60" w:before="144"/>
              <w:jc w:val="center"/>
              <w:rPr>
                <w:rFonts w:ascii="Times New Roman" w:hAnsi="Times New Roman"/>
                <w:sz w:val="24"/>
                <w:szCs w:val="22"/>
                <w:vertAlign w:val="subscript"/>
                <w:lang w:val="ru-RU"/>
              </w:rPr>
            </w:pPr>
          </w:p>
        </w:tc>
      </w:tr>
      <w:tr w:rsidR="00DE12C5" w:rsidRPr="00C5345B" w14:paraId="3F7B8D77" w14:textId="77777777" w:rsidTr="000809EA">
        <w:trPr>
          <w:trHeight w:val="400"/>
        </w:trPr>
        <w:tc>
          <w:tcPr>
            <w:tcW w:w="1870" w:type="dxa"/>
            <w:vMerge w:val="restart"/>
            <w:shd w:val="clear" w:color="auto" w:fill="DAEEF3" w:themeFill="accent5" w:themeFillTint="33"/>
            <w:vAlign w:val="center"/>
          </w:tcPr>
          <w:p w14:paraId="22AEB25F" w14:textId="31E0D81C" w:rsidR="00A85AD8" w:rsidRPr="000809EA" w:rsidRDefault="00A85AD8" w:rsidP="00A85AD8">
            <w:pPr>
              <w:spacing w:beforeLines="60" w:before="144"/>
              <w:jc w:val="center"/>
              <w:rPr>
                <w:rFonts w:ascii="Times New Roman" w:hAnsi="Times New Roman"/>
                <w:b/>
                <w:bCs/>
                <w:color w:val="31849B" w:themeColor="accent5" w:themeShade="BF"/>
                <w:sz w:val="20"/>
                <w:lang w:val="ru-RU"/>
              </w:rPr>
            </w:pPr>
            <w:r>
              <w:rPr>
                <w:rFonts w:ascii="Times New Roman" w:eastAsia="Calibri" w:hAnsi="Times New Roman"/>
                <w:b/>
                <w:color w:val="31849B" w:themeColor="accent5" w:themeShade="BF"/>
                <w:sz w:val="20"/>
                <w:lang w:val="uk-UA"/>
              </w:rPr>
              <w:lastRenderedPageBreak/>
              <w:t>Інформація про динаміку і базове значення</w:t>
            </w:r>
          </w:p>
        </w:tc>
        <w:tc>
          <w:tcPr>
            <w:tcW w:w="1557" w:type="dxa"/>
            <w:shd w:val="clear" w:color="auto" w:fill="auto"/>
            <w:vAlign w:val="center"/>
          </w:tcPr>
          <w:p w14:paraId="22FDAB86" w14:textId="799D9374" w:rsidR="00A85AD8" w:rsidRPr="00135AD8" w:rsidRDefault="00A85AD8" w:rsidP="00A85AD8">
            <w:pPr>
              <w:spacing w:beforeLines="60" w:before="144"/>
              <w:jc w:val="center"/>
              <w:rPr>
                <w:rFonts w:ascii="Times New Roman" w:hAnsi="Times New Roman"/>
                <w:b/>
                <w:sz w:val="20"/>
                <w:lang w:val="uk-UA"/>
              </w:rPr>
            </w:pPr>
            <w:r>
              <w:rPr>
                <w:rFonts w:ascii="Times New Roman" w:hAnsi="Times New Roman"/>
                <w:b/>
                <w:sz w:val="20"/>
                <w:lang w:val="uk-UA"/>
              </w:rPr>
              <w:t>Рік</w:t>
            </w:r>
          </w:p>
        </w:tc>
        <w:tc>
          <w:tcPr>
            <w:tcW w:w="1543" w:type="dxa"/>
            <w:shd w:val="clear" w:color="auto" w:fill="DAEEF3" w:themeFill="accent5" w:themeFillTint="33"/>
            <w:vAlign w:val="center"/>
          </w:tcPr>
          <w:p w14:paraId="78A9F251" w14:textId="76C7D4D4" w:rsidR="00A85AD8" w:rsidRPr="00B30B21" w:rsidRDefault="00A85AD8" w:rsidP="00A85AD8">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Динаміка за 2014 р.</w:t>
            </w:r>
          </w:p>
        </w:tc>
        <w:tc>
          <w:tcPr>
            <w:tcW w:w="1539" w:type="dxa"/>
            <w:shd w:val="clear" w:color="auto" w:fill="DAEEF3" w:themeFill="accent5" w:themeFillTint="33"/>
            <w:vAlign w:val="center"/>
          </w:tcPr>
          <w:p w14:paraId="2AC207EF" w14:textId="6B3CB5CF" w:rsidR="00A85AD8" w:rsidRPr="00B30B21" w:rsidRDefault="00A85AD8" w:rsidP="00A85AD8">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Динаміка за 2015 р.</w:t>
            </w:r>
          </w:p>
        </w:tc>
        <w:tc>
          <w:tcPr>
            <w:tcW w:w="1571" w:type="dxa"/>
            <w:shd w:val="clear" w:color="auto" w:fill="DAEEF3" w:themeFill="accent5" w:themeFillTint="33"/>
            <w:vAlign w:val="center"/>
          </w:tcPr>
          <w:p w14:paraId="70B73510" w14:textId="0C04F30D" w:rsidR="00A85AD8" w:rsidRPr="00B30B21" w:rsidRDefault="00A85AD8" w:rsidP="00A85AD8">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Динаміка за 201</w:t>
            </w:r>
            <w:r>
              <w:rPr>
                <w:rFonts w:ascii="Times New Roman" w:hAnsi="Times New Roman"/>
                <w:b/>
                <w:color w:val="31849B" w:themeColor="accent5" w:themeShade="BF"/>
                <w:sz w:val="20"/>
                <w:lang w:val="uk-UA"/>
              </w:rPr>
              <w:t>6</w:t>
            </w:r>
            <w:r>
              <w:rPr>
                <w:rFonts w:ascii="Times New Roman" w:hAnsi="Times New Roman"/>
                <w:b/>
                <w:color w:val="31849B" w:themeColor="accent5" w:themeShade="BF"/>
                <w:sz w:val="20"/>
                <w:lang w:val="uk-UA"/>
              </w:rPr>
              <w:t xml:space="preserve"> р.</w:t>
            </w:r>
          </w:p>
        </w:tc>
      </w:tr>
      <w:tr w:rsidR="00DE12C5" w:rsidRPr="00C5345B" w14:paraId="177A9F67" w14:textId="77777777" w:rsidTr="000809EA">
        <w:trPr>
          <w:trHeight w:val="395"/>
        </w:trPr>
        <w:tc>
          <w:tcPr>
            <w:tcW w:w="1870" w:type="dxa"/>
            <w:vMerge/>
            <w:shd w:val="clear" w:color="auto" w:fill="DAEEF3" w:themeFill="accent5" w:themeFillTint="33"/>
            <w:vAlign w:val="center"/>
          </w:tcPr>
          <w:p w14:paraId="01EEE23B" w14:textId="77777777" w:rsidR="00A85AD8" w:rsidRPr="00B30B21" w:rsidRDefault="00A85AD8" w:rsidP="00A85AD8">
            <w:pPr>
              <w:spacing w:beforeLines="60" w:before="144"/>
              <w:jc w:val="center"/>
              <w:rPr>
                <w:rFonts w:ascii="Times New Roman" w:hAnsi="Times New Roman"/>
                <w:b/>
                <w:bCs/>
                <w:color w:val="31849B" w:themeColor="accent5" w:themeShade="BF"/>
                <w:sz w:val="20"/>
              </w:rPr>
            </w:pPr>
          </w:p>
        </w:tc>
        <w:tc>
          <w:tcPr>
            <w:tcW w:w="1557" w:type="dxa"/>
            <w:shd w:val="clear" w:color="auto" w:fill="auto"/>
            <w:vAlign w:val="center"/>
          </w:tcPr>
          <w:p w14:paraId="4469964C" w14:textId="2D2EB2A4" w:rsidR="00A85AD8" w:rsidRPr="00135AD8" w:rsidRDefault="00A85AD8" w:rsidP="00A85AD8">
            <w:pPr>
              <w:spacing w:beforeLines="60" w:before="144"/>
              <w:jc w:val="center"/>
              <w:rPr>
                <w:rFonts w:ascii="Times New Roman" w:hAnsi="Times New Roman"/>
                <w:b/>
                <w:sz w:val="20"/>
                <w:lang w:val="uk-UA"/>
              </w:rPr>
            </w:pPr>
            <w:r>
              <w:rPr>
                <w:rFonts w:ascii="Times New Roman" w:hAnsi="Times New Roman"/>
                <w:b/>
                <w:sz w:val="20"/>
                <w:lang w:val="uk-UA"/>
              </w:rPr>
              <w:t>Значення</w:t>
            </w:r>
          </w:p>
        </w:tc>
        <w:tc>
          <w:tcPr>
            <w:tcW w:w="1543" w:type="dxa"/>
            <w:shd w:val="clear" w:color="auto" w:fill="auto"/>
            <w:vAlign w:val="center"/>
          </w:tcPr>
          <w:p w14:paraId="21B7C98A" w14:textId="77777777" w:rsidR="00A85AD8" w:rsidRPr="0034066E" w:rsidRDefault="00A85AD8" w:rsidP="00A85AD8">
            <w:pPr>
              <w:spacing w:beforeLines="60" w:before="144"/>
              <w:jc w:val="center"/>
              <w:rPr>
                <w:rFonts w:ascii="Times New Roman" w:hAnsi="Times New Roman"/>
                <w:sz w:val="20"/>
              </w:rPr>
            </w:pPr>
            <w:r w:rsidRPr="0034066E">
              <w:rPr>
                <w:rFonts w:ascii="Times New Roman" w:hAnsi="Times New Roman"/>
                <w:sz w:val="20"/>
              </w:rPr>
              <w:t>9%</w:t>
            </w:r>
          </w:p>
        </w:tc>
        <w:tc>
          <w:tcPr>
            <w:tcW w:w="1539" w:type="dxa"/>
            <w:shd w:val="clear" w:color="auto" w:fill="auto"/>
            <w:vAlign w:val="center"/>
          </w:tcPr>
          <w:p w14:paraId="22BB7B24" w14:textId="77777777" w:rsidR="00A85AD8" w:rsidRPr="0034066E" w:rsidRDefault="00A85AD8" w:rsidP="00A85AD8">
            <w:pPr>
              <w:spacing w:beforeLines="60" w:before="144"/>
              <w:jc w:val="center"/>
              <w:rPr>
                <w:rFonts w:ascii="Times New Roman" w:hAnsi="Times New Roman"/>
                <w:sz w:val="20"/>
              </w:rPr>
            </w:pPr>
            <w:r w:rsidRPr="0034066E">
              <w:rPr>
                <w:rFonts w:ascii="Times New Roman" w:hAnsi="Times New Roman"/>
                <w:sz w:val="20"/>
              </w:rPr>
              <w:t>7%</w:t>
            </w:r>
          </w:p>
        </w:tc>
        <w:tc>
          <w:tcPr>
            <w:tcW w:w="1571" w:type="dxa"/>
            <w:shd w:val="clear" w:color="auto" w:fill="auto"/>
            <w:vAlign w:val="center"/>
          </w:tcPr>
          <w:p w14:paraId="0D6FDCE9" w14:textId="77777777" w:rsidR="00A85AD8" w:rsidRPr="0034066E" w:rsidRDefault="00A85AD8" w:rsidP="00A85AD8">
            <w:pPr>
              <w:spacing w:beforeLines="60" w:before="144"/>
              <w:jc w:val="center"/>
              <w:rPr>
                <w:rFonts w:ascii="Times New Roman" w:hAnsi="Times New Roman"/>
                <w:sz w:val="20"/>
              </w:rPr>
            </w:pPr>
            <w:r w:rsidRPr="0034066E">
              <w:rPr>
                <w:rFonts w:ascii="Times New Roman" w:hAnsi="Times New Roman"/>
                <w:sz w:val="20"/>
              </w:rPr>
              <w:t>7%</w:t>
            </w:r>
          </w:p>
        </w:tc>
      </w:tr>
      <w:tr w:rsidR="00DE12C5" w:rsidRPr="00C5345B" w14:paraId="0826C103" w14:textId="77777777" w:rsidTr="000809EA">
        <w:trPr>
          <w:trHeight w:val="160"/>
        </w:trPr>
        <w:tc>
          <w:tcPr>
            <w:tcW w:w="1870" w:type="dxa"/>
            <w:vMerge w:val="restart"/>
            <w:shd w:val="clear" w:color="auto" w:fill="DAEEF3" w:themeFill="accent5" w:themeFillTint="33"/>
            <w:vAlign w:val="center"/>
          </w:tcPr>
          <w:p w14:paraId="5641F434" w14:textId="19CF70FB" w:rsidR="00A85AD8" w:rsidRPr="00B30B21" w:rsidRDefault="00A85AD8" w:rsidP="00A85AD8">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Інформація про цільові значення</w:t>
            </w:r>
          </w:p>
        </w:tc>
        <w:tc>
          <w:tcPr>
            <w:tcW w:w="1557" w:type="dxa"/>
            <w:shd w:val="clear" w:color="auto" w:fill="auto"/>
            <w:vAlign w:val="center"/>
          </w:tcPr>
          <w:p w14:paraId="3B425B2A" w14:textId="73880DD3" w:rsidR="00A85AD8" w:rsidRPr="00135AD8" w:rsidRDefault="00A85AD8" w:rsidP="00A85AD8">
            <w:pPr>
              <w:spacing w:beforeLines="60" w:before="144"/>
              <w:jc w:val="center"/>
              <w:rPr>
                <w:rFonts w:ascii="Times New Roman" w:hAnsi="Times New Roman"/>
                <w:b/>
                <w:sz w:val="20"/>
                <w:lang w:val="uk-UA"/>
              </w:rPr>
            </w:pPr>
            <w:r>
              <w:rPr>
                <w:rFonts w:ascii="Times New Roman" w:hAnsi="Times New Roman"/>
                <w:b/>
                <w:sz w:val="20"/>
                <w:lang w:val="uk-UA"/>
              </w:rPr>
              <w:t>Рік</w:t>
            </w:r>
          </w:p>
        </w:tc>
        <w:tc>
          <w:tcPr>
            <w:tcW w:w="1543" w:type="dxa"/>
            <w:shd w:val="clear" w:color="auto" w:fill="DAEEF3" w:themeFill="accent5" w:themeFillTint="33"/>
            <w:vAlign w:val="center"/>
          </w:tcPr>
          <w:p w14:paraId="7BB01FCA" w14:textId="77777777" w:rsidR="00A85AD8" w:rsidRPr="00B30B21" w:rsidRDefault="00A85AD8" w:rsidP="00A85AD8">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2018</w:t>
            </w:r>
          </w:p>
        </w:tc>
        <w:tc>
          <w:tcPr>
            <w:tcW w:w="1539" w:type="dxa"/>
            <w:shd w:val="clear" w:color="auto" w:fill="DAEEF3" w:themeFill="accent5" w:themeFillTint="33"/>
            <w:vAlign w:val="center"/>
          </w:tcPr>
          <w:p w14:paraId="2EC077CD" w14:textId="77777777" w:rsidR="00A85AD8" w:rsidRPr="00B30B21" w:rsidRDefault="00A85AD8" w:rsidP="00A85AD8">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2020</w:t>
            </w:r>
          </w:p>
        </w:tc>
        <w:tc>
          <w:tcPr>
            <w:tcW w:w="1571" w:type="dxa"/>
            <w:shd w:val="clear" w:color="auto" w:fill="DAEEF3" w:themeFill="accent5" w:themeFillTint="33"/>
            <w:vAlign w:val="center"/>
          </w:tcPr>
          <w:p w14:paraId="28C0D136" w14:textId="77777777" w:rsidR="00A85AD8" w:rsidRPr="00B30B21" w:rsidRDefault="00A85AD8" w:rsidP="00A85AD8">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2022</w:t>
            </w:r>
          </w:p>
        </w:tc>
      </w:tr>
      <w:tr w:rsidR="00DE12C5" w:rsidRPr="00C5345B" w14:paraId="684BD4F8" w14:textId="77777777" w:rsidTr="000809EA">
        <w:trPr>
          <w:trHeight w:val="485"/>
        </w:trPr>
        <w:tc>
          <w:tcPr>
            <w:tcW w:w="1870" w:type="dxa"/>
            <w:vMerge/>
            <w:shd w:val="clear" w:color="auto" w:fill="DAEEF3" w:themeFill="accent5" w:themeFillTint="33"/>
            <w:vAlign w:val="center"/>
          </w:tcPr>
          <w:p w14:paraId="51C75300" w14:textId="77777777" w:rsidR="00A85AD8" w:rsidRPr="0034066E" w:rsidRDefault="00A85AD8" w:rsidP="00A85AD8">
            <w:pPr>
              <w:spacing w:beforeLines="60" w:before="144"/>
              <w:jc w:val="center"/>
              <w:rPr>
                <w:rFonts w:ascii="Times New Roman" w:hAnsi="Times New Roman"/>
                <w:b/>
                <w:sz w:val="20"/>
              </w:rPr>
            </w:pPr>
          </w:p>
        </w:tc>
        <w:tc>
          <w:tcPr>
            <w:tcW w:w="1557" w:type="dxa"/>
            <w:shd w:val="clear" w:color="auto" w:fill="auto"/>
            <w:vAlign w:val="center"/>
          </w:tcPr>
          <w:p w14:paraId="66C808B4" w14:textId="45874619" w:rsidR="00A85AD8" w:rsidRPr="00135AD8" w:rsidRDefault="00A85AD8" w:rsidP="00A85AD8">
            <w:pPr>
              <w:spacing w:beforeLines="60" w:before="144"/>
              <w:jc w:val="center"/>
              <w:rPr>
                <w:rFonts w:ascii="Times New Roman" w:hAnsi="Times New Roman"/>
                <w:b/>
                <w:sz w:val="20"/>
                <w:lang w:val="uk-UA"/>
              </w:rPr>
            </w:pPr>
            <w:r>
              <w:rPr>
                <w:rFonts w:ascii="Times New Roman" w:hAnsi="Times New Roman"/>
                <w:b/>
                <w:sz w:val="20"/>
                <w:lang w:val="uk-UA"/>
              </w:rPr>
              <w:t>Цільове значення</w:t>
            </w:r>
          </w:p>
        </w:tc>
        <w:tc>
          <w:tcPr>
            <w:tcW w:w="1543" w:type="dxa"/>
            <w:shd w:val="clear" w:color="auto" w:fill="auto"/>
            <w:vAlign w:val="center"/>
          </w:tcPr>
          <w:p w14:paraId="2302DC33" w14:textId="77777777" w:rsidR="00A85AD8" w:rsidRPr="0034066E" w:rsidRDefault="00A85AD8" w:rsidP="00A85AD8">
            <w:pPr>
              <w:spacing w:beforeLines="60" w:before="144"/>
              <w:jc w:val="center"/>
              <w:rPr>
                <w:rFonts w:ascii="Times New Roman" w:hAnsi="Times New Roman"/>
                <w:sz w:val="20"/>
              </w:rPr>
            </w:pPr>
            <w:r w:rsidRPr="0034066E">
              <w:rPr>
                <w:rFonts w:ascii="Times New Roman" w:hAnsi="Times New Roman"/>
                <w:sz w:val="20"/>
              </w:rPr>
              <w:t>0%</w:t>
            </w:r>
          </w:p>
        </w:tc>
        <w:tc>
          <w:tcPr>
            <w:tcW w:w="1539" w:type="dxa"/>
            <w:shd w:val="clear" w:color="auto" w:fill="auto"/>
            <w:vAlign w:val="center"/>
          </w:tcPr>
          <w:p w14:paraId="3FC65F34" w14:textId="77777777" w:rsidR="00A85AD8" w:rsidRPr="0034066E" w:rsidRDefault="00A85AD8" w:rsidP="00A85AD8">
            <w:pPr>
              <w:spacing w:beforeLines="60" w:before="144"/>
              <w:jc w:val="center"/>
              <w:rPr>
                <w:rFonts w:ascii="Times New Roman" w:hAnsi="Times New Roman"/>
                <w:sz w:val="20"/>
              </w:rPr>
            </w:pPr>
            <w:r w:rsidRPr="0034066E">
              <w:rPr>
                <w:rFonts w:ascii="Times New Roman" w:hAnsi="Times New Roman"/>
                <w:sz w:val="20"/>
              </w:rPr>
              <w:t>0%</w:t>
            </w:r>
          </w:p>
        </w:tc>
        <w:tc>
          <w:tcPr>
            <w:tcW w:w="1571" w:type="dxa"/>
            <w:shd w:val="clear" w:color="auto" w:fill="auto"/>
            <w:vAlign w:val="center"/>
          </w:tcPr>
          <w:p w14:paraId="383F1D17" w14:textId="77777777" w:rsidR="00A85AD8" w:rsidRPr="0034066E" w:rsidRDefault="00A85AD8" w:rsidP="00A85AD8">
            <w:pPr>
              <w:spacing w:beforeLines="60" w:before="144"/>
              <w:jc w:val="center"/>
              <w:rPr>
                <w:rFonts w:ascii="Times New Roman" w:hAnsi="Times New Roman"/>
                <w:sz w:val="20"/>
              </w:rPr>
            </w:pPr>
            <w:r w:rsidRPr="0034066E">
              <w:rPr>
                <w:rFonts w:ascii="Times New Roman" w:hAnsi="Times New Roman"/>
                <w:sz w:val="20"/>
              </w:rPr>
              <w:t xml:space="preserve">0% </w:t>
            </w:r>
          </w:p>
        </w:tc>
      </w:tr>
    </w:tbl>
    <w:p w14:paraId="408A13D4" w14:textId="117238B7" w:rsidR="00FC0FC8" w:rsidRPr="00DE12C5" w:rsidRDefault="00DE12C5" w:rsidP="00FC0FC8">
      <w:pPr>
        <w:pStyle w:val="BoxHeading"/>
        <w:rPr>
          <w:lang w:val="ru-RU"/>
        </w:rPr>
      </w:pPr>
      <w:r>
        <w:rPr>
          <w:lang w:val="uk-UA"/>
        </w:rPr>
        <w:t xml:space="preserve">Приклад паспорту результативного показника стосовно </w:t>
      </w:r>
      <w:proofErr w:type="spellStart"/>
      <w:r>
        <w:rPr>
          <w:lang w:val="uk-UA"/>
        </w:rPr>
        <w:t>РДУ</w:t>
      </w:r>
      <w:proofErr w:type="spellEnd"/>
      <w:r>
        <w:rPr>
          <w:lang w:val="uk-UA"/>
        </w:rPr>
        <w:t xml:space="preserve"> (</w:t>
      </w:r>
      <w:r>
        <w:rPr>
          <w:lang w:val="uk-UA"/>
        </w:rPr>
        <w:t>без</w:t>
      </w:r>
      <w:r>
        <w:rPr>
          <w:lang w:val="uk-UA"/>
        </w:rPr>
        <w:t xml:space="preserve"> формул</w:t>
      </w:r>
      <w:r>
        <w:rPr>
          <w:lang w:val="uk-UA"/>
        </w:rPr>
        <w:t>и</w:t>
      </w:r>
      <w:r>
        <w:rPr>
          <w:lang w:val="uk-UA"/>
        </w:rPr>
        <w:t>)</w:t>
      </w:r>
    </w:p>
    <w:tbl>
      <w:tblPr>
        <w:tblW w:w="8080"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A0" w:firstRow="1" w:lastRow="0" w:firstColumn="1" w:lastColumn="0" w:noHBand="0" w:noVBand="0"/>
      </w:tblPr>
      <w:tblGrid>
        <w:gridCol w:w="1658"/>
        <w:gridCol w:w="1612"/>
        <w:gridCol w:w="1594"/>
        <w:gridCol w:w="1587"/>
        <w:gridCol w:w="1629"/>
      </w:tblGrid>
      <w:tr w:rsidR="000809EA" w:rsidRPr="00C5345B" w14:paraId="72F66E00" w14:textId="77777777" w:rsidTr="000809EA">
        <w:tc>
          <w:tcPr>
            <w:tcW w:w="1658" w:type="dxa"/>
            <w:shd w:val="clear" w:color="auto" w:fill="DAEEF3" w:themeFill="accent5" w:themeFillTint="33"/>
            <w:vAlign w:val="center"/>
          </w:tcPr>
          <w:p w14:paraId="482EDAFE" w14:textId="4560A993" w:rsidR="000809EA" w:rsidRPr="00B30B21" w:rsidRDefault="000809EA" w:rsidP="000809EA">
            <w:pPr>
              <w:spacing w:beforeLines="60" w:before="144" w:after="60"/>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Коротка назва показника</w:t>
            </w:r>
          </w:p>
        </w:tc>
        <w:tc>
          <w:tcPr>
            <w:tcW w:w="6422" w:type="dxa"/>
            <w:gridSpan w:val="4"/>
            <w:shd w:val="clear" w:color="auto" w:fill="DAEEF3" w:themeFill="accent5" w:themeFillTint="33"/>
            <w:vAlign w:val="center"/>
          </w:tcPr>
          <w:p w14:paraId="48940E53" w14:textId="5057BD21" w:rsidR="000809EA" w:rsidRPr="00B30B21" w:rsidRDefault="00673756" w:rsidP="00FC1965">
            <w:pPr>
              <w:spacing w:beforeLines="60" w:before="144" w:after="60"/>
              <w:rPr>
                <w:rFonts w:ascii="Times New Roman" w:hAnsi="Times New Roman"/>
                <w:b/>
                <w:i/>
                <w:color w:val="31849B" w:themeColor="accent5" w:themeShade="BF"/>
                <w:sz w:val="20"/>
              </w:rPr>
            </w:pPr>
            <w:r>
              <w:rPr>
                <w:rFonts w:ascii="Times New Roman" w:eastAsia="Calibri" w:hAnsi="Times New Roman"/>
                <w:b/>
                <w:bCs/>
                <w:i/>
                <w:color w:val="31849B" w:themeColor="accent5" w:themeShade="BF"/>
                <w:sz w:val="20"/>
                <w:lang w:val="uk-UA"/>
              </w:rPr>
              <w:t xml:space="preserve">Ступінь, у якому </w:t>
            </w:r>
            <w:r w:rsidR="00FC1965">
              <w:rPr>
                <w:rFonts w:ascii="Times New Roman" w:eastAsia="Calibri" w:hAnsi="Times New Roman"/>
                <w:b/>
                <w:bCs/>
                <w:i/>
                <w:color w:val="31849B" w:themeColor="accent5" w:themeShade="BF"/>
                <w:sz w:val="20"/>
                <w:lang w:val="uk-UA"/>
              </w:rPr>
              <w:t>наявна і практично застосовується система атестації державних службовців</w:t>
            </w:r>
          </w:p>
        </w:tc>
      </w:tr>
      <w:tr w:rsidR="000809EA" w:rsidRPr="00C5345B" w14:paraId="7F17016C" w14:textId="77777777" w:rsidTr="000809EA">
        <w:trPr>
          <w:trHeight w:val="675"/>
        </w:trPr>
        <w:tc>
          <w:tcPr>
            <w:tcW w:w="1658" w:type="dxa"/>
            <w:shd w:val="clear" w:color="auto" w:fill="DAEEF3" w:themeFill="accent5" w:themeFillTint="33"/>
            <w:vAlign w:val="center"/>
          </w:tcPr>
          <w:p w14:paraId="72E6ECC2" w14:textId="48AE7654" w:rsidR="000809EA" w:rsidRPr="000809EA" w:rsidRDefault="000809EA" w:rsidP="000809EA">
            <w:pPr>
              <w:spacing w:beforeLines="60" w:before="144"/>
              <w:rPr>
                <w:rFonts w:ascii="Times New Roman" w:hAnsi="Times New Roman"/>
                <w:b/>
                <w:color w:val="31849B" w:themeColor="accent5" w:themeShade="BF"/>
                <w:sz w:val="20"/>
                <w:lang w:val="ru-RU"/>
              </w:rPr>
            </w:pPr>
            <w:r>
              <w:rPr>
                <w:rFonts w:ascii="Times New Roman" w:hAnsi="Times New Roman"/>
                <w:b/>
                <w:color w:val="31849B" w:themeColor="accent5" w:themeShade="BF"/>
                <w:sz w:val="20"/>
                <w:lang w:val="uk-UA"/>
              </w:rPr>
              <w:t xml:space="preserve">Посилання на завдання стратегії </w:t>
            </w:r>
            <w:proofErr w:type="spellStart"/>
            <w:r>
              <w:rPr>
                <w:rFonts w:ascii="Times New Roman" w:hAnsi="Times New Roman"/>
                <w:b/>
                <w:color w:val="31849B" w:themeColor="accent5" w:themeShade="BF"/>
                <w:sz w:val="20"/>
                <w:lang w:val="uk-UA"/>
              </w:rPr>
              <w:t>РДУ</w:t>
            </w:r>
            <w:proofErr w:type="spellEnd"/>
          </w:p>
        </w:tc>
        <w:tc>
          <w:tcPr>
            <w:tcW w:w="6422" w:type="dxa"/>
            <w:gridSpan w:val="4"/>
            <w:vAlign w:val="center"/>
          </w:tcPr>
          <w:p w14:paraId="2015CAEF" w14:textId="4BA94053" w:rsidR="000809EA" w:rsidRPr="0034066E" w:rsidRDefault="00FC1965" w:rsidP="00FC1965">
            <w:pPr>
              <w:widowControl w:val="0"/>
              <w:autoSpaceDE w:val="0"/>
              <w:autoSpaceDN w:val="0"/>
              <w:adjustRightInd w:val="0"/>
              <w:spacing w:beforeLines="60" w:before="144"/>
              <w:contextualSpacing/>
              <w:rPr>
                <w:rFonts w:ascii="Times New Roman" w:hAnsi="Times New Roman"/>
                <w:sz w:val="20"/>
              </w:rPr>
            </w:pPr>
            <w:r>
              <w:rPr>
                <w:rFonts w:ascii="Times New Roman" w:hAnsi="Times New Roman"/>
                <w:b/>
                <w:bCs/>
                <w:sz w:val="20"/>
                <w:lang w:val="uk-UA"/>
              </w:rPr>
              <w:t xml:space="preserve">Загальне завдання 1, конкретне завдання 1: </w:t>
            </w:r>
            <w:r>
              <w:rPr>
                <w:rFonts w:ascii="Times New Roman" w:hAnsi="Times New Roman"/>
                <w:bCs/>
                <w:sz w:val="20"/>
                <w:lang w:val="uk-UA"/>
              </w:rPr>
              <w:t>запровадження справедливої та прозорої системи окладів державних службовців, що основана на принципі «рівна винагорода за рівну роботу»</w:t>
            </w:r>
          </w:p>
        </w:tc>
      </w:tr>
      <w:tr w:rsidR="000809EA" w:rsidRPr="00C5345B" w14:paraId="203FDA24" w14:textId="77777777" w:rsidTr="000809EA">
        <w:trPr>
          <w:trHeight w:val="411"/>
        </w:trPr>
        <w:tc>
          <w:tcPr>
            <w:tcW w:w="1658" w:type="dxa"/>
            <w:shd w:val="clear" w:color="auto" w:fill="DAEEF3" w:themeFill="accent5" w:themeFillTint="33"/>
            <w:vAlign w:val="center"/>
          </w:tcPr>
          <w:p w14:paraId="309E7AD4" w14:textId="2706C812" w:rsidR="000809EA" w:rsidRPr="00B30B21" w:rsidRDefault="000809EA" w:rsidP="000809EA">
            <w:pPr>
              <w:spacing w:beforeLines="60" w:before="144" w:after="60"/>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Джерело даних</w:t>
            </w:r>
          </w:p>
        </w:tc>
        <w:tc>
          <w:tcPr>
            <w:tcW w:w="6422" w:type="dxa"/>
            <w:gridSpan w:val="4"/>
            <w:vAlign w:val="center"/>
          </w:tcPr>
          <w:p w14:paraId="4ADAF4C0" w14:textId="1EAFA658" w:rsidR="000809EA" w:rsidRPr="0034066E" w:rsidRDefault="00FC1965" w:rsidP="00FC1965">
            <w:pPr>
              <w:spacing w:beforeLines="60" w:before="144" w:after="60"/>
              <w:rPr>
                <w:rFonts w:ascii="Times New Roman" w:hAnsi="Times New Roman"/>
                <w:sz w:val="20"/>
              </w:rPr>
            </w:pPr>
            <w:r>
              <w:rPr>
                <w:rFonts w:ascii="Times New Roman" w:hAnsi="Times New Roman"/>
                <w:sz w:val="20"/>
                <w:lang w:val="uk-UA"/>
              </w:rPr>
              <w:t>Річна звітна доповідь Міністерства державного управління</w:t>
            </w:r>
          </w:p>
          <w:p w14:paraId="4CEC4C81" w14:textId="77777777" w:rsidR="000809EA" w:rsidRPr="0034066E" w:rsidRDefault="000809EA" w:rsidP="000809EA">
            <w:pPr>
              <w:spacing w:beforeLines="60" w:before="144" w:after="60"/>
              <w:rPr>
                <w:rFonts w:ascii="Times New Roman" w:hAnsi="Times New Roman"/>
                <w:sz w:val="20"/>
              </w:rPr>
            </w:pPr>
            <w:r w:rsidRPr="0034066E">
              <w:rPr>
                <w:rFonts w:ascii="Times New Roman" w:hAnsi="Times New Roman"/>
                <w:sz w:val="20"/>
              </w:rPr>
              <w:t xml:space="preserve">URL: </w:t>
            </w:r>
            <w:hyperlink r:id="rId14" w:history="1">
              <w:r w:rsidRPr="0034066E">
                <w:rPr>
                  <w:rStyle w:val="ac"/>
                  <w:rFonts w:ascii="Times New Roman" w:hAnsi="Times New Roman"/>
                  <w:sz w:val="20"/>
                </w:rPr>
                <w:t>www…...com</w:t>
              </w:r>
            </w:hyperlink>
          </w:p>
        </w:tc>
      </w:tr>
      <w:tr w:rsidR="000809EA" w:rsidRPr="00C5345B" w14:paraId="778D5AE2" w14:textId="77777777" w:rsidTr="000809EA">
        <w:tc>
          <w:tcPr>
            <w:tcW w:w="1658" w:type="dxa"/>
            <w:shd w:val="clear" w:color="auto" w:fill="DAEEF3" w:themeFill="accent5" w:themeFillTint="33"/>
            <w:vAlign w:val="center"/>
          </w:tcPr>
          <w:p w14:paraId="4CA0526C" w14:textId="1BE44240" w:rsidR="000809EA" w:rsidRPr="000809EA" w:rsidRDefault="000809EA" w:rsidP="000809EA">
            <w:pPr>
              <w:spacing w:beforeLines="60" w:before="144"/>
              <w:rPr>
                <w:rFonts w:ascii="Times New Roman" w:hAnsi="Times New Roman"/>
                <w:b/>
                <w:color w:val="31849B" w:themeColor="accent5" w:themeShade="BF"/>
                <w:sz w:val="20"/>
                <w:lang w:val="ru-RU"/>
              </w:rPr>
            </w:pPr>
            <w:r>
              <w:rPr>
                <w:rFonts w:ascii="Times New Roman" w:hAnsi="Times New Roman"/>
                <w:b/>
                <w:color w:val="31849B" w:themeColor="accent5" w:themeShade="BF"/>
                <w:sz w:val="20"/>
                <w:lang w:val="uk-UA"/>
              </w:rPr>
              <w:t>Установа і підрозділ, відповідальні за збирання даних</w:t>
            </w:r>
          </w:p>
        </w:tc>
        <w:tc>
          <w:tcPr>
            <w:tcW w:w="6422" w:type="dxa"/>
            <w:gridSpan w:val="4"/>
            <w:vAlign w:val="center"/>
          </w:tcPr>
          <w:p w14:paraId="3D86CDAE" w14:textId="223AA217" w:rsidR="000809EA" w:rsidRPr="0034066E" w:rsidRDefault="00FC1965" w:rsidP="00FC1965">
            <w:pPr>
              <w:spacing w:beforeLines="60" w:before="144"/>
              <w:rPr>
                <w:rFonts w:ascii="Times New Roman" w:hAnsi="Times New Roman"/>
                <w:color w:val="000000"/>
                <w:sz w:val="20"/>
              </w:rPr>
            </w:pPr>
            <w:r>
              <w:rPr>
                <w:rFonts w:ascii="Times New Roman" w:hAnsi="Times New Roman"/>
                <w:sz w:val="20"/>
                <w:lang w:val="uk-UA"/>
              </w:rPr>
              <w:t>Міністерство державного управління, Департамент державної служби</w:t>
            </w:r>
          </w:p>
        </w:tc>
      </w:tr>
      <w:tr w:rsidR="000809EA" w:rsidRPr="00C5345B" w14:paraId="70F99383" w14:textId="77777777" w:rsidTr="000809EA">
        <w:tc>
          <w:tcPr>
            <w:tcW w:w="1658" w:type="dxa"/>
            <w:shd w:val="clear" w:color="auto" w:fill="DAEEF3" w:themeFill="accent5" w:themeFillTint="33"/>
            <w:vAlign w:val="center"/>
          </w:tcPr>
          <w:p w14:paraId="04E485AB" w14:textId="6999EBF7" w:rsidR="000809EA" w:rsidRPr="00B30B21" w:rsidRDefault="000809EA" w:rsidP="000809EA">
            <w:pPr>
              <w:spacing w:beforeLines="60" w:before="144"/>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Періодичність збирання даних</w:t>
            </w:r>
          </w:p>
        </w:tc>
        <w:tc>
          <w:tcPr>
            <w:tcW w:w="6422" w:type="dxa"/>
            <w:gridSpan w:val="4"/>
            <w:vAlign w:val="center"/>
          </w:tcPr>
          <w:p w14:paraId="4DE8A472" w14:textId="3AFDC5F7" w:rsidR="000809EA" w:rsidRPr="0034066E" w:rsidRDefault="0034214F" w:rsidP="00C95EC7">
            <w:pPr>
              <w:spacing w:beforeLines="60" w:before="144"/>
              <w:rPr>
                <w:rFonts w:ascii="Times New Roman" w:hAnsi="Times New Roman"/>
                <w:sz w:val="20"/>
              </w:rPr>
            </w:pPr>
            <w:r>
              <w:rPr>
                <w:rFonts w:ascii="Times New Roman" w:hAnsi="Times New Roman"/>
                <w:sz w:val="20"/>
                <w:lang w:val="uk-UA"/>
              </w:rPr>
              <w:t>Річні дані збираються на основі адміністративних процедур Міністерства державно</w:t>
            </w:r>
            <w:r w:rsidR="00C95EC7">
              <w:rPr>
                <w:rFonts w:ascii="Times New Roman" w:hAnsi="Times New Roman"/>
                <w:sz w:val="20"/>
                <w:lang w:val="uk-UA"/>
              </w:rPr>
              <w:t>го управління щодо надання матеріалів для річної звітної доповіді. Дані збираються протягом 1-го кварталу після закінчення року. Звітна доповідь публікується на веб-сайті Міністерства</w:t>
            </w:r>
            <w:r w:rsidR="000809EA" w:rsidRPr="0034066E">
              <w:rPr>
                <w:rFonts w:ascii="Times New Roman" w:hAnsi="Times New Roman"/>
                <w:sz w:val="20"/>
              </w:rPr>
              <w:t xml:space="preserve"> </w:t>
            </w:r>
            <w:hyperlink r:id="rId15" w:history="1">
              <w:r w:rsidR="000809EA" w:rsidRPr="0034066E">
                <w:rPr>
                  <w:rStyle w:val="ac"/>
                  <w:rFonts w:ascii="Times New Roman" w:hAnsi="Times New Roman"/>
                  <w:sz w:val="20"/>
                </w:rPr>
                <w:t>www…..com</w:t>
              </w:r>
            </w:hyperlink>
            <w:r w:rsidR="000809EA" w:rsidRPr="0034066E">
              <w:rPr>
                <w:rFonts w:ascii="Times New Roman" w:hAnsi="Times New Roman"/>
                <w:sz w:val="20"/>
              </w:rPr>
              <w:t>.</w:t>
            </w:r>
          </w:p>
        </w:tc>
      </w:tr>
      <w:tr w:rsidR="000809EA" w:rsidRPr="00884C65" w14:paraId="67B1773F" w14:textId="77777777" w:rsidTr="000809EA">
        <w:tc>
          <w:tcPr>
            <w:tcW w:w="1658" w:type="dxa"/>
            <w:shd w:val="clear" w:color="auto" w:fill="DAEEF3" w:themeFill="accent5" w:themeFillTint="33"/>
            <w:vAlign w:val="center"/>
          </w:tcPr>
          <w:p w14:paraId="319CEA39" w14:textId="14C00249" w:rsidR="000809EA" w:rsidRPr="00B30B21" w:rsidRDefault="000809EA" w:rsidP="000809EA">
            <w:pPr>
              <w:spacing w:beforeLines="60" w:before="144"/>
              <w:rPr>
                <w:rFonts w:ascii="Times New Roman" w:hAnsi="Times New Roman"/>
                <w:b/>
                <w:color w:val="31849B" w:themeColor="accent5" w:themeShade="BF"/>
                <w:sz w:val="20"/>
                <w:highlight w:val="yellow"/>
              </w:rPr>
            </w:pPr>
            <w:r>
              <w:rPr>
                <w:rFonts w:ascii="Times New Roman" w:hAnsi="Times New Roman"/>
                <w:b/>
                <w:color w:val="31849B" w:themeColor="accent5" w:themeShade="BF"/>
                <w:sz w:val="20"/>
                <w:lang w:val="uk-UA"/>
              </w:rPr>
              <w:t>Стислий опис методики</w:t>
            </w:r>
          </w:p>
        </w:tc>
        <w:tc>
          <w:tcPr>
            <w:tcW w:w="6422" w:type="dxa"/>
            <w:gridSpan w:val="4"/>
            <w:vAlign w:val="center"/>
          </w:tcPr>
          <w:p w14:paraId="087137B7" w14:textId="0328C4BE" w:rsidR="00C95EC7" w:rsidRPr="00C128C5" w:rsidRDefault="00C95EC7" w:rsidP="000809EA">
            <w:pPr>
              <w:widowControl w:val="0"/>
              <w:autoSpaceDE w:val="0"/>
              <w:autoSpaceDN w:val="0"/>
              <w:adjustRightInd w:val="0"/>
              <w:spacing w:beforeLines="60" w:before="144" w:after="60"/>
              <w:rPr>
                <w:rFonts w:ascii="Times New Roman" w:hAnsi="Times New Roman"/>
                <w:sz w:val="20"/>
                <w:lang w:val="uk-UA"/>
              </w:rPr>
            </w:pPr>
            <w:r>
              <w:rPr>
                <w:rFonts w:ascii="Times New Roman" w:hAnsi="Times New Roman"/>
                <w:sz w:val="20"/>
                <w:lang w:val="uk-UA"/>
              </w:rPr>
              <w:t xml:space="preserve">Це – якісний показник, що вимірюватиметься шляхом оцінювання наявності таких трьох елементів: 1) </w:t>
            </w:r>
            <w:r w:rsidR="00C128C5">
              <w:rPr>
                <w:rFonts w:ascii="Times New Roman" w:hAnsi="Times New Roman"/>
                <w:sz w:val="20"/>
                <w:lang w:val="uk-UA"/>
              </w:rPr>
              <w:t xml:space="preserve">створена система атестації державних службовців; 2) регулярна атестація за допомогою </w:t>
            </w:r>
            <w:r w:rsidR="00DC64FF">
              <w:rPr>
                <w:rFonts w:ascii="Times New Roman" w:hAnsi="Times New Roman"/>
                <w:sz w:val="20"/>
                <w:lang w:val="uk-UA"/>
              </w:rPr>
              <w:t>об’єктивних і прозорих інструментів оцінки; 3) право державних службовців на оскарження несправедливих рішень за результатами атестації.</w:t>
            </w:r>
          </w:p>
          <w:p w14:paraId="7FDD6FBD" w14:textId="23290D4A" w:rsidR="000809EA" w:rsidRPr="0034066E" w:rsidRDefault="00DC64FF" w:rsidP="00884C65">
            <w:pPr>
              <w:widowControl w:val="0"/>
              <w:autoSpaceDE w:val="0"/>
              <w:autoSpaceDN w:val="0"/>
              <w:adjustRightInd w:val="0"/>
              <w:spacing w:beforeLines="60" w:before="144" w:after="60"/>
              <w:rPr>
                <w:rFonts w:ascii="Times New Roman" w:hAnsi="Times New Roman"/>
                <w:sz w:val="20"/>
              </w:rPr>
            </w:pPr>
            <w:r>
              <w:rPr>
                <w:rFonts w:ascii="Times New Roman" w:hAnsi="Times New Roman"/>
                <w:sz w:val="20"/>
                <w:lang w:val="uk-UA"/>
              </w:rPr>
              <w:t xml:space="preserve">Для кожного елемента застосовується оцінка за трибальною шкалою: 1 бал ставиться за наявність </w:t>
            </w:r>
            <w:r w:rsidR="00724ED6">
              <w:rPr>
                <w:rFonts w:ascii="Times New Roman" w:hAnsi="Times New Roman"/>
                <w:sz w:val="20"/>
                <w:lang w:val="uk-UA"/>
              </w:rPr>
              <w:t xml:space="preserve">первинного законодавства, 2 бали – за забезпечення його імплементації за допомогою підзаконних актів або відповідних директивних документів, 3 бали – за практичне застосування даного елемента </w:t>
            </w:r>
            <w:r w:rsidR="00884C65">
              <w:rPr>
                <w:rFonts w:ascii="Times New Roman" w:hAnsi="Times New Roman"/>
                <w:sz w:val="20"/>
                <w:lang w:val="uk-UA"/>
              </w:rPr>
              <w:t>без недоліків або лише з незначними недоліками (виходячи з випадкової вибірки з п’яти випадків із різних центральних установ).</w:t>
            </w:r>
          </w:p>
          <w:tbl>
            <w:tblPr>
              <w:tblStyle w:val="ad"/>
              <w:tblW w:w="0" w:type="auto"/>
              <w:tblLook w:val="04A0" w:firstRow="1" w:lastRow="0" w:firstColumn="1" w:lastColumn="0" w:noHBand="0" w:noVBand="1"/>
            </w:tblPr>
            <w:tblGrid>
              <w:gridCol w:w="1379"/>
              <w:gridCol w:w="879"/>
              <w:gridCol w:w="883"/>
              <w:gridCol w:w="1015"/>
              <w:gridCol w:w="1015"/>
              <w:gridCol w:w="1025"/>
            </w:tblGrid>
            <w:tr w:rsidR="00884C65" w:rsidRPr="00C5345B" w14:paraId="121625C7" w14:textId="77777777" w:rsidTr="003E64CE">
              <w:trPr>
                <w:trHeight w:val="211"/>
              </w:trPr>
              <w:tc>
                <w:tcPr>
                  <w:tcW w:w="1545" w:type="dxa"/>
                  <w:vAlign w:val="center"/>
                </w:tcPr>
                <w:p w14:paraId="6D1496B9" w14:textId="77777777" w:rsidR="000809EA" w:rsidRPr="00C5345B" w:rsidRDefault="000809EA" w:rsidP="000809EA">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0</w:t>
                  </w:r>
                </w:p>
              </w:tc>
              <w:tc>
                <w:tcPr>
                  <w:tcW w:w="992" w:type="dxa"/>
                  <w:vAlign w:val="center"/>
                </w:tcPr>
                <w:p w14:paraId="49E73B28" w14:textId="77777777" w:rsidR="000809EA" w:rsidRPr="00C5345B" w:rsidRDefault="000809EA" w:rsidP="000809EA">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1</w:t>
                  </w:r>
                </w:p>
              </w:tc>
              <w:tc>
                <w:tcPr>
                  <w:tcW w:w="997" w:type="dxa"/>
                  <w:vAlign w:val="center"/>
                </w:tcPr>
                <w:p w14:paraId="46D5426D" w14:textId="77777777" w:rsidR="000809EA" w:rsidRPr="00C5345B" w:rsidRDefault="000809EA" w:rsidP="000809EA">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2</w:t>
                  </w:r>
                </w:p>
              </w:tc>
              <w:tc>
                <w:tcPr>
                  <w:tcW w:w="1178" w:type="dxa"/>
                  <w:vAlign w:val="center"/>
                </w:tcPr>
                <w:p w14:paraId="7E6221B7" w14:textId="77777777" w:rsidR="000809EA" w:rsidRPr="00C5345B" w:rsidRDefault="000809EA" w:rsidP="000809EA">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3</w:t>
                  </w:r>
                </w:p>
              </w:tc>
              <w:tc>
                <w:tcPr>
                  <w:tcW w:w="1178" w:type="dxa"/>
                  <w:vAlign w:val="center"/>
                </w:tcPr>
                <w:p w14:paraId="15B46CAF" w14:textId="77777777" w:rsidR="000809EA" w:rsidRPr="00C5345B" w:rsidRDefault="000809EA" w:rsidP="000809EA">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4</w:t>
                  </w:r>
                </w:p>
              </w:tc>
              <w:tc>
                <w:tcPr>
                  <w:tcW w:w="1178" w:type="dxa"/>
                  <w:vAlign w:val="center"/>
                </w:tcPr>
                <w:p w14:paraId="45BA2B26" w14:textId="77777777" w:rsidR="000809EA" w:rsidRPr="00C5345B" w:rsidRDefault="000809EA" w:rsidP="000809EA">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5</w:t>
                  </w:r>
                </w:p>
              </w:tc>
            </w:tr>
            <w:tr w:rsidR="00884C65" w:rsidRPr="00884C65" w14:paraId="60BC0024" w14:textId="77777777" w:rsidTr="003E64CE">
              <w:trPr>
                <w:trHeight w:val="547"/>
              </w:trPr>
              <w:tc>
                <w:tcPr>
                  <w:tcW w:w="1545" w:type="dxa"/>
                </w:tcPr>
                <w:p w14:paraId="76B3F604" w14:textId="3C12F976" w:rsidR="000809EA" w:rsidRPr="00884C65" w:rsidRDefault="00884C65" w:rsidP="000809EA">
                  <w:pPr>
                    <w:widowControl w:val="0"/>
                    <w:autoSpaceDE w:val="0"/>
                    <w:autoSpaceDN w:val="0"/>
                    <w:adjustRightInd w:val="0"/>
                    <w:spacing w:beforeLines="60" w:before="144" w:after="240"/>
                    <w:jc w:val="center"/>
                    <w:rPr>
                      <w:rFonts w:ascii="Times New Roman" w:hAnsi="Times New Roman"/>
                      <w:sz w:val="18"/>
                      <w:szCs w:val="22"/>
                      <w:lang w:val="uk-UA"/>
                    </w:rPr>
                  </w:pPr>
                  <w:r>
                    <w:rPr>
                      <w:rFonts w:ascii="Times New Roman" w:hAnsi="Times New Roman"/>
                      <w:sz w:val="18"/>
                      <w:szCs w:val="22"/>
                      <w:lang w:val="uk-UA"/>
                    </w:rPr>
                    <w:lastRenderedPageBreak/>
                    <w:t>Усі елементи відсутні</w:t>
                  </w:r>
                </w:p>
              </w:tc>
              <w:tc>
                <w:tcPr>
                  <w:tcW w:w="992" w:type="dxa"/>
                </w:tcPr>
                <w:p w14:paraId="70F1F687" w14:textId="6ECA1A76" w:rsidR="000809EA" w:rsidRPr="00884C65" w:rsidRDefault="000809EA" w:rsidP="000809EA">
                  <w:pPr>
                    <w:widowControl w:val="0"/>
                    <w:autoSpaceDE w:val="0"/>
                    <w:autoSpaceDN w:val="0"/>
                    <w:adjustRightInd w:val="0"/>
                    <w:spacing w:beforeLines="60" w:before="144" w:after="240"/>
                    <w:jc w:val="center"/>
                    <w:rPr>
                      <w:rFonts w:ascii="Times New Roman" w:hAnsi="Times New Roman"/>
                      <w:sz w:val="18"/>
                      <w:szCs w:val="22"/>
                      <w:lang w:val="uk-UA"/>
                    </w:rPr>
                  </w:pPr>
                  <w:r w:rsidRPr="00884C65">
                    <w:rPr>
                      <w:rFonts w:ascii="Times New Roman" w:hAnsi="Times New Roman"/>
                      <w:sz w:val="18"/>
                      <w:szCs w:val="22"/>
                      <w:lang w:val="ru-RU"/>
                    </w:rPr>
                    <w:t xml:space="preserve">1-2 </w:t>
                  </w:r>
                  <w:r w:rsidR="00884C65">
                    <w:rPr>
                      <w:rFonts w:ascii="Times New Roman" w:hAnsi="Times New Roman"/>
                      <w:sz w:val="18"/>
                      <w:szCs w:val="22"/>
                      <w:lang w:val="uk-UA"/>
                    </w:rPr>
                    <w:t>бали</w:t>
                  </w:r>
                </w:p>
              </w:tc>
              <w:tc>
                <w:tcPr>
                  <w:tcW w:w="997" w:type="dxa"/>
                </w:tcPr>
                <w:p w14:paraId="0D8B9BA5" w14:textId="603B556E" w:rsidR="000809EA" w:rsidRPr="00884C65" w:rsidRDefault="000809EA" w:rsidP="000809EA">
                  <w:pPr>
                    <w:widowControl w:val="0"/>
                    <w:autoSpaceDE w:val="0"/>
                    <w:autoSpaceDN w:val="0"/>
                    <w:adjustRightInd w:val="0"/>
                    <w:spacing w:beforeLines="60" w:before="144" w:after="240"/>
                    <w:jc w:val="center"/>
                    <w:rPr>
                      <w:rFonts w:ascii="Times New Roman" w:hAnsi="Times New Roman"/>
                      <w:sz w:val="18"/>
                      <w:szCs w:val="22"/>
                      <w:lang w:val="uk-UA"/>
                    </w:rPr>
                  </w:pPr>
                  <w:r w:rsidRPr="00884C65">
                    <w:rPr>
                      <w:rFonts w:ascii="Times New Roman" w:hAnsi="Times New Roman"/>
                      <w:sz w:val="18"/>
                      <w:szCs w:val="22"/>
                      <w:lang w:val="ru-RU"/>
                    </w:rPr>
                    <w:t xml:space="preserve">3-4 </w:t>
                  </w:r>
                  <w:r w:rsidR="00884C65">
                    <w:rPr>
                      <w:rFonts w:ascii="Times New Roman" w:hAnsi="Times New Roman"/>
                      <w:sz w:val="18"/>
                      <w:szCs w:val="22"/>
                      <w:lang w:val="uk-UA"/>
                    </w:rPr>
                    <w:t>бали</w:t>
                  </w:r>
                </w:p>
              </w:tc>
              <w:tc>
                <w:tcPr>
                  <w:tcW w:w="1178" w:type="dxa"/>
                </w:tcPr>
                <w:p w14:paraId="3FDED37F" w14:textId="3DC32996" w:rsidR="000809EA" w:rsidRPr="00884C65" w:rsidRDefault="000809EA" w:rsidP="000809EA">
                  <w:pPr>
                    <w:widowControl w:val="0"/>
                    <w:autoSpaceDE w:val="0"/>
                    <w:autoSpaceDN w:val="0"/>
                    <w:adjustRightInd w:val="0"/>
                    <w:spacing w:beforeLines="60" w:before="144" w:after="240"/>
                    <w:jc w:val="center"/>
                    <w:rPr>
                      <w:rFonts w:ascii="Times New Roman" w:hAnsi="Times New Roman"/>
                      <w:sz w:val="18"/>
                      <w:szCs w:val="22"/>
                      <w:lang w:val="uk-UA"/>
                    </w:rPr>
                  </w:pPr>
                  <w:r w:rsidRPr="00884C65">
                    <w:rPr>
                      <w:rFonts w:ascii="Times New Roman" w:hAnsi="Times New Roman"/>
                      <w:sz w:val="18"/>
                      <w:szCs w:val="22"/>
                      <w:lang w:val="ru-RU"/>
                    </w:rPr>
                    <w:t xml:space="preserve">5-6 </w:t>
                  </w:r>
                  <w:r w:rsidR="00884C65">
                    <w:rPr>
                      <w:rFonts w:ascii="Times New Roman" w:hAnsi="Times New Roman"/>
                      <w:sz w:val="18"/>
                      <w:szCs w:val="22"/>
                      <w:lang w:val="uk-UA"/>
                    </w:rPr>
                    <w:t>бали</w:t>
                  </w:r>
                </w:p>
              </w:tc>
              <w:tc>
                <w:tcPr>
                  <w:tcW w:w="1178" w:type="dxa"/>
                </w:tcPr>
                <w:p w14:paraId="62647EB5" w14:textId="3AFA152B" w:rsidR="000809EA" w:rsidRPr="00884C65" w:rsidRDefault="000809EA" w:rsidP="000809EA">
                  <w:pPr>
                    <w:widowControl w:val="0"/>
                    <w:autoSpaceDE w:val="0"/>
                    <w:autoSpaceDN w:val="0"/>
                    <w:adjustRightInd w:val="0"/>
                    <w:spacing w:beforeLines="60" w:before="144" w:after="240"/>
                    <w:jc w:val="center"/>
                    <w:rPr>
                      <w:rFonts w:ascii="Times New Roman" w:hAnsi="Times New Roman"/>
                      <w:sz w:val="18"/>
                      <w:szCs w:val="22"/>
                      <w:lang w:val="uk-UA"/>
                    </w:rPr>
                  </w:pPr>
                  <w:r w:rsidRPr="00884C65">
                    <w:rPr>
                      <w:rFonts w:ascii="Times New Roman" w:hAnsi="Times New Roman"/>
                      <w:sz w:val="18"/>
                      <w:szCs w:val="22"/>
                      <w:lang w:val="ru-RU"/>
                    </w:rPr>
                    <w:t xml:space="preserve">7-8 </w:t>
                  </w:r>
                  <w:r w:rsidR="00884C65">
                    <w:rPr>
                      <w:rFonts w:ascii="Times New Roman" w:hAnsi="Times New Roman"/>
                      <w:sz w:val="18"/>
                      <w:szCs w:val="22"/>
                      <w:lang w:val="uk-UA"/>
                    </w:rPr>
                    <w:t>бали</w:t>
                  </w:r>
                </w:p>
              </w:tc>
              <w:tc>
                <w:tcPr>
                  <w:tcW w:w="1178" w:type="dxa"/>
                </w:tcPr>
                <w:p w14:paraId="445DE236" w14:textId="68450E6D" w:rsidR="000809EA" w:rsidRPr="00884C65" w:rsidRDefault="000809EA" w:rsidP="000809EA">
                  <w:pPr>
                    <w:widowControl w:val="0"/>
                    <w:autoSpaceDE w:val="0"/>
                    <w:autoSpaceDN w:val="0"/>
                    <w:adjustRightInd w:val="0"/>
                    <w:spacing w:beforeLines="60" w:before="144" w:after="240"/>
                    <w:jc w:val="center"/>
                    <w:rPr>
                      <w:rFonts w:ascii="Times New Roman" w:hAnsi="Times New Roman"/>
                      <w:sz w:val="18"/>
                      <w:szCs w:val="22"/>
                      <w:lang w:val="uk-UA"/>
                    </w:rPr>
                  </w:pPr>
                  <w:r w:rsidRPr="00884C65">
                    <w:rPr>
                      <w:rFonts w:ascii="Times New Roman" w:hAnsi="Times New Roman"/>
                      <w:sz w:val="18"/>
                      <w:szCs w:val="22"/>
                      <w:lang w:val="ru-RU"/>
                    </w:rPr>
                    <w:t xml:space="preserve">9 </w:t>
                  </w:r>
                  <w:r w:rsidR="00884C65">
                    <w:rPr>
                      <w:rFonts w:ascii="Times New Roman" w:hAnsi="Times New Roman"/>
                      <w:sz w:val="18"/>
                      <w:szCs w:val="22"/>
                      <w:lang w:val="uk-UA"/>
                    </w:rPr>
                    <w:t>балів</w:t>
                  </w:r>
                </w:p>
              </w:tc>
            </w:tr>
          </w:tbl>
          <w:p w14:paraId="275E4CB5" w14:textId="03F43820" w:rsidR="000809EA" w:rsidRPr="00884C65" w:rsidRDefault="00884C65" w:rsidP="00884C65">
            <w:pPr>
              <w:widowControl w:val="0"/>
              <w:autoSpaceDE w:val="0"/>
              <w:autoSpaceDN w:val="0"/>
              <w:adjustRightInd w:val="0"/>
              <w:spacing w:beforeLines="60" w:before="144" w:after="60"/>
              <w:rPr>
                <w:rFonts w:ascii="Times New Roman" w:hAnsi="Times New Roman"/>
                <w:b/>
                <w:sz w:val="20"/>
                <w:u w:val="single"/>
                <w:lang w:val="ru-RU"/>
              </w:rPr>
            </w:pPr>
            <w:r>
              <w:rPr>
                <w:rFonts w:ascii="Times New Roman" w:hAnsi="Times New Roman"/>
                <w:sz w:val="20"/>
                <w:lang w:val="uk-UA"/>
              </w:rPr>
              <w:t>Показник застосовується до державних службовців згідно з визначенням у Законі про державну службу.</w:t>
            </w:r>
            <w:r w:rsidR="000809EA" w:rsidRPr="00884C65">
              <w:rPr>
                <w:rFonts w:ascii="Times New Roman" w:hAnsi="Times New Roman"/>
                <w:sz w:val="20"/>
                <w:lang w:val="ru-RU"/>
              </w:rPr>
              <w:t xml:space="preserve"> </w:t>
            </w:r>
          </w:p>
        </w:tc>
      </w:tr>
      <w:tr w:rsidR="00A85AD8" w:rsidRPr="00C5345B" w14:paraId="24208F6D" w14:textId="77777777" w:rsidTr="000809EA">
        <w:trPr>
          <w:trHeight w:val="400"/>
        </w:trPr>
        <w:tc>
          <w:tcPr>
            <w:tcW w:w="1658" w:type="dxa"/>
            <w:vMerge w:val="restart"/>
            <w:shd w:val="clear" w:color="auto" w:fill="DAEEF3" w:themeFill="accent5" w:themeFillTint="33"/>
            <w:vAlign w:val="center"/>
          </w:tcPr>
          <w:p w14:paraId="1E388E45" w14:textId="03DE8917" w:rsidR="00A85AD8" w:rsidRPr="000809EA" w:rsidRDefault="00A85AD8" w:rsidP="00A85AD8">
            <w:pPr>
              <w:spacing w:beforeLines="60" w:before="144"/>
              <w:jc w:val="center"/>
              <w:rPr>
                <w:rFonts w:ascii="Times New Roman" w:hAnsi="Times New Roman"/>
                <w:b/>
                <w:bCs/>
                <w:color w:val="31849B" w:themeColor="accent5" w:themeShade="BF"/>
                <w:sz w:val="20"/>
                <w:lang w:val="ru-RU"/>
              </w:rPr>
            </w:pPr>
            <w:r>
              <w:rPr>
                <w:rFonts w:ascii="Times New Roman" w:eastAsia="Calibri" w:hAnsi="Times New Roman"/>
                <w:b/>
                <w:color w:val="31849B" w:themeColor="accent5" w:themeShade="BF"/>
                <w:sz w:val="20"/>
                <w:lang w:val="uk-UA"/>
              </w:rPr>
              <w:lastRenderedPageBreak/>
              <w:t>Інформація про динаміку і базове значення</w:t>
            </w:r>
          </w:p>
        </w:tc>
        <w:tc>
          <w:tcPr>
            <w:tcW w:w="1612" w:type="dxa"/>
            <w:shd w:val="clear" w:color="auto" w:fill="auto"/>
            <w:vAlign w:val="center"/>
          </w:tcPr>
          <w:p w14:paraId="7AB6B37F" w14:textId="3B688DFC" w:rsidR="00A85AD8" w:rsidRPr="0034066E" w:rsidRDefault="00A85AD8" w:rsidP="00A85AD8">
            <w:pPr>
              <w:spacing w:beforeLines="60" w:before="144"/>
              <w:jc w:val="center"/>
              <w:rPr>
                <w:rFonts w:ascii="Times New Roman" w:hAnsi="Times New Roman"/>
                <w:b/>
                <w:sz w:val="20"/>
              </w:rPr>
            </w:pPr>
            <w:r>
              <w:rPr>
                <w:rFonts w:ascii="Times New Roman" w:hAnsi="Times New Roman"/>
                <w:b/>
                <w:sz w:val="20"/>
                <w:lang w:val="uk-UA"/>
              </w:rPr>
              <w:t>Рік</w:t>
            </w:r>
          </w:p>
        </w:tc>
        <w:tc>
          <w:tcPr>
            <w:tcW w:w="1594" w:type="dxa"/>
            <w:shd w:val="clear" w:color="auto" w:fill="DAEEF3" w:themeFill="accent5" w:themeFillTint="33"/>
            <w:vAlign w:val="center"/>
          </w:tcPr>
          <w:p w14:paraId="4E110573" w14:textId="32FA9E14" w:rsidR="00A85AD8" w:rsidRPr="00B30B21" w:rsidRDefault="00A85AD8" w:rsidP="00A85AD8">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Динаміка за 2014 р.</w:t>
            </w:r>
          </w:p>
        </w:tc>
        <w:tc>
          <w:tcPr>
            <w:tcW w:w="1587" w:type="dxa"/>
            <w:shd w:val="clear" w:color="auto" w:fill="DAEEF3" w:themeFill="accent5" w:themeFillTint="33"/>
            <w:vAlign w:val="center"/>
          </w:tcPr>
          <w:p w14:paraId="7E0ADF6B" w14:textId="3A9CD329" w:rsidR="00A85AD8" w:rsidRPr="00B30B21" w:rsidRDefault="00A85AD8" w:rsidP="00A85AD8">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Динаміка за 2015 р.</w:t>
            </w:r>
          </w:p>
        </w:tc>
        <w:tc>
          <w:tcPr>
            <w:tcW w:w="1629" w:type="dxa"/>
            <w:shd w:val="clear" w:color="auto" w:fill="DAEEF3" w:themeFill="accent5" w:themeFillTint="33"/>
            <w:vAlign w:val="center"/>
          </w:tcPr>
          <w:p w14:paraId="022A197D" w14:textId="4CC89F14" w:rsidR="00A85AD8" w:rsidRPr="00B30B21" w:rsidRDefault="00A85AD8" w:rsidP="00A85AD8">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2016</w:t>
            </w:r>
            <w:r>
              <w:rPr>
                <w:rFonts w:ascii="Times New Roman" w:hAnsi="Times New Roman"/>
                <w:b/>
                <w:color w:val="31849B" w:themeColor="accent5" w:themeShade="BF"/>
                <w:sz w:val="20"/>
                <w:lang w:val="uk-UA"/>
              </w:rPr>
              <w:t xml:space="preserve"> р. (базове значення)</w:t>
            </w:r>
          </w:p>
        </w:tc>
      </w:tr>
      <w:tr w:rsidR="00A85AD8" w:rsidRPr="00C5345B" w14:paraId="0475377C" w14:textId="77777777" w:rsidTr="000809EA">
        <w:trPr>
          <w:trHeight w:val="395"/>
        </w:trPr>
        <w:tc>
          <w:tcPr>
            <w:tcW w:w="1658" w:type="dxa"/>
            <w:vMerge/>
            <w:shd w:val="clear" w:color="auto" w:fill="DAEEF3" w:themeFill="accent5" w:themeFillTint="33"/>
            <w:vAlign w:val="center"/>
          </w:tcPr>
          <w:p w14:paraId="102B193A" w14:textId="77777777" w:rsidR="00A85AD8" w:rsidRPr="00B30B21" w:rsidRDefault="00A85AD8" w:rsidP="00A85AD8">
            <w:pPr>
              <w:spacing w:beforeLines="60" w:before="144"/>
              <w:jc w:val="center"/>
              <w:rPr>
                <w:rFonts w:ascii="Times New Roman" w:hAnsi="Times New Roman"/>
                <w:b/>
                <w:bCs/>
                <w:color w:val="31849B" w:themeColor="accent5" w:themeShade="BF"/>
                <w:sz w:val="20"/>
              </w:rPr>
            </w:pPr>
          </w:p>
        </w:tc>
        <w:tc>
          <w:tcPr>
            <w:tcW w:w="1612" w:type="dxa"/>
            <w:shd w:val="clear" w:color="auto" w:fill="auto"/>
            <w:vAlign w:val="center"/>
          </w:tcPr>
          <w:p w14:paraId="60737B45" w14:textId="09F08F23" w:rsidR="00A85AD8" w:rsidRPr="0034066E" w:rsidRDefault="00A85AD8" w:rsidP="00A85AD8">
            <w:pPr>
              <w:spacing w:beforeLines="60" w:before="144"/>
              <w:jc w:val="center"/>
              <w:rPr>
                <w:rFonts w:ascii="Times New Roman" w:hAnsi="Times New Roman"/>
                <w:b/>
                <w:sz w:val="20"/>
              </w:rPr>
            </w:pPr>
            <w:r>
              <w:rPr>
                <w:rFonts w:ascii="Times New Roman" w:hAnsi="Times New Roman"/>
                <w:b/>
                <w:sz w:val="20"/>
                <w:lang w:val="uk-UA"/>
              </w:rPr>
              <w:t>Значення</w:t>
            </w:r>
          </w:p>
        </w:tc>
        <w:tc>
          <w:tcPr>
            <w:tcW w:w="1594" w:type="dxa"/>
            <w:shd w:val="clear" w:color="auto" w:fill="auto"/>
            <w:vAlign w:val="center"/>
          </w:tcPr>
          <w:p w14:paraId="494CDE8E" w14:textId="5C2DDD7F" w:rsidR="00A85AD8" w:rsidRPr="00DE12C5" w:rsidRDefault="00DE12C5" w:rsidP="00A85AD8">
            <w:pPr>
              <w:spacing w:beforeLines="60" w:before="144"/>
              <w:jc w:val="center"/>
              <w:rPr>
                <w:rFonts w:ascii="Times New Roman" w:hAnsi="Times New Roman"/>
                <w:sz w:val="20"/>
                <w:lang w:val="uk-UA"/>
              </w:rPr>
            </w:pPr>
            <w:r>
              <w:rPr>
                <w:rFonts w:ascii="Times New Roman" w:hAnsi="Times New Roman"/>
                <w:sz w:val="20"/>
                <w:lang w:val="uk-UA"/>
              </w:rPr>
              <w:t>немає</w:t>
            </w:r>
          </w:p>
        </w:tc>
        <w:tc>
          <w:tcPr>
            <w:tcW w:w="1587" w:type="dxa"/>
            <w:shd w:val="clear" w:color="auto" w:fill="auto"/>
            <w:vAlign w:val="center"/>
          </w:tcPr>
          <w:p w14:paraId="2502DB48" w14:textId="77777777" w:rsidR="00A85AD8" w:rsidRPr="0034066E" w:rsidRDefault="00A85AD8" w:rsidP="00A85AD8">
            <w:pPr>
              <w:spacing w:beforeLines="60" w:before="144"/>
              <w:jc w:val="center"/>
              <w:rPr>
                <w:rFonts w:ascii="Times New Roman" w:hAnsi="Times New Roman"/>
                <w:sz w:val="20"/>
              </w:rPr>
            </w:pPr>
            <w:r w:rsidRPr="0034066E">
              <w:rPr>
                <w:rFonts w:ascii="Times New Roman" w:hAnsi="Times New Roman"/>
                <w:sz w:val="20"/>
              </w:rPr>
              <w:t>3</w:t>
            </w:r>
          </w:p>
        </w:tc>
        <w:tc>
          <w:tcPr>
            <w:tcW w:w="1629" w:type="dxa"/>
            <w:shd w:val="clear" w:color="auto" w:fill="auto"/>
            <w:vAlign w:val="center"/>
          </w:tcPr>
          <w:p w14:paraId="79A32FFF" w14:textId="5D436DE5" w:rsidR="00A85AD8" w:rsidRPr="0034066E" w:rsidRDefault="00A85AD8" w:rsidP="00A85AD8">
            <w:pPr>
              <w:spacing w:beforeLines="60" w:before="144"/>
              <w:jc w:val="center"/>
              <w:rPr>
                <w:rFonts w:ascii="Times New Roman" w:hAnsi="Times New Roman"/>
                <w:sz w:val="20"/>
              </w:rPr>
            </w:pPr>
            <w:r>
              <w:rPr>
                <w:rFonts w:ascii="Times New Roman" w:hAnsi="Times New Roman"/>
                <w:sz w:val="20"/>
              </w:rPr>
              <w:t>3</w:t>
            </w:r>
          </w:p>
        </w:tc>
      </w:tr>
      <w:tr w:rsidR="00A85AD8" w:rsidRPr="00C5345B" w14:paraId="4D1D0879" w14:textId="77777777" w:rsidTr="000809EA">
        <w:trPr>
          <w:trHeight w:val="160"/>
        </w:trPr>
        <w:tc>
          <w:tcPr>
            <w:tcW w:w="1658" w:type="dxa"/>
            <w:vMerge w:val="restart"/>
            <w:shd w:val="clear" w:color="auto" w:fill="DAEEF3" w:themeFill="accent5" w:themeFillTint="33"/>
            <w:vAlign w:val="center"/>
          </w:tcPr>
          <w:p w14:paraId="1FDE4E77" w14:textId="64100066" w:rsidR="00A85AD8" w:rsidRPr="00B30B21" w:rsidRDefault="00A85AD8" w:rsidP="00A85AD8">
            <w:pPr>
              <w:spacing w:beforeLines="60" w:before="144"/>
              <w:jc w:val="center"/>
              <w:rPr>
                <w:rFonts w:ascii="Times New Roman" w:hAnsi="Times New Roman"/>
                <w:b/>
                <w:color w:val="31849B" w:themeColor="accent5" w:themeShade="BF"/>
                <w:sz w:val="20"/>
              </w:rPr>
            </w:pPr>
            <w:r>
              <w:rPr>
                <w:rFonts w:ascii="Times New Roman" w:hAnsi="Times New Roman"/>
                <w:b/>
                <w:color w:val="31849B" w:themeColor="accent5" w:themeShade="BF"/>
                <w:sz w:val="20"/>
                <w:lang w:val="uk-UA"/>
              </w:rPr>
              <w:t>Інформація про цільові значення</w:t>
            </w:r>
          </w:p>
        </w:tc>
        <w:tc>
          <w:tcPr>
            <w:tcW w:w="1612" w:type="dxa"/>
            <w:shd w:val="clear" w:color="auto" w:fill="auto"/>
            <w:vAlign w:val="center"/>
          </w:tcPr>
          <w:p w14:paraId="2E74EA79" w14:textId="34AD46D1" w:rsidR="00A85AD8" w:rsidRPr="0034066E" w:rsidRDefault="00A85AD8" w:rsidP="00A85AD8">
            <w:pPr>
              <w:spacing w:beforeLines="60" w:before="144"/>
              <w:jc w:val="center"/>
              <w:rPr>
                <w:rFonts w:ascii="Times New Roman" w:hAnsi="Times New Roman"/>
                <w:b/>
                <w:sz w:val="20"/>
              </w:rPr>
            </w:pPr>
            <w:r>
              <w:rPr>
                <w:rFonts w:ascii="Times New Roman" w:hAnsi="Times New Roman"/>
                <w:b/>
                <w:sz w:val="20"/>
                <w:lang w:val="uk-UA"/>
              </w:rPr>
              <w:t>Рік</w:t>
            </w:r>
          </w:p>
        </w:tc>
        <w:tc>
          <w:tcPr>
            <w:tcW w:w="1594" w:type="dxa"/>
            <w:shd w:val="clear" w:color="auto" w:fill="DAEEF3" w:themeFill="accent5" w:themeFillTint="33"/>
            <w:vAlign w:val="center"/>
          </w:tcPr>
          <w:p w14:paraId="5653E31F" w14:textId="77777777" w:rsidR="00A85AD8" w:rsidRPr="00B30B21" w:rsidRDefault="00A85AD8" w:rsidP="00A85AD8">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2018</w:t>
            </w:r>
          </w:p>
        </w:tc>
        <w:tc>
          <w:tcPr>
            <w:tcW w:w="1587" w:type="dxa"/>
            <w:shd w:val="clear" w:color="auto" w:fill="DAEEF3" w:themeFill="accent5" w:themeFillTint="33"/>
            <w:vAlign w:val="center"/>
          </w:tcPr>
          <w:p w14:paraId="6B3CFAD2" w14:textId="77777777" w:rsidR="00A85AD8" w:rsidRPr="00B30B21" w:rsidRDefault="00A85AD8" w:rsidP="00A85AD8">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2020</w:t>
            </w:r>
          </w:p>
        </w:tc>
        <w:tc>
          <w:tcPr>
            <w:tcW w:w="1629" w:type="dxa"/>
            <w:shd w:val="clear" w:color="auto" w:fill="DAEEF3" w:themeFill="accent5" w:themeFillTint="33"/>
            <w:vAlign w:val="center"/>
          </w:tcPr>
          <w:p w14:paraId="1D6F2CF9" w14:textId="77777777" w:rsidR="00A85AD8" w:rsidRPr="00B30B21" w:rsidRDefault="00A85AD8" w:rsidP="00A85AD8">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w:t>
            </w:r>
          </w:p>
        </w:tc>
      </w:tr>
      <w:tr w:rsidR="00A85AD8" w:rsidRPr="00C5345B" w14:paraId="014F1867" w14:textId="77777777" w:rsidTr="000809EA">
        <w:trPr>
          <w:trHeight w:val="485"/>
        </w:trPr>
        <w:tc>
          <w:tcPr>
            <w:tcW w:w="1658" w:type="dxa"/>
            <w:vMerge/>
            <w:shd w:val="clear" w:color="auto" w:fill="DAEEF3" w:themeFill="accent5" w:themeFillTint="33"/>
            <w:vAlign w:val="center"/>
          </w:tcPr>
          <w:p w14:paraId="6DDAF6C0" w14:textId="77777777" w:rsidR="00A85AD8" w:rsidRPr="0034066E" w:rsidRDefault="00A85AD8" w:rsidP="00A85AD8">
            <w:pPr>
              <w:spacing w:beforeLines="60" w:before="144"/>
              <w:jc w:val="center"/>
              <w:rPr>
                <w:rFonts w:ascii="Times New Roman" w:hAnsi="Times New Roman"/>
                <w:b/>
                <w:sz w:val="20"/>
              </w:rPr>
            </w:pPr>
          </w:p>
        </w:tc>
        <w:tc>
          <w:tcPr>
            <w:tcW w:w="1612" w:type="dxa"/>
            <w:shd w:val="clear" w:color="auto" w:fill="auto"/>
            <w:vAlign w:val="center"/>
          </w:tcPr>
          <w:p w14:paraId="04391A11" w14:textId="09635C1F" w:rsidR="00A85AD8" w:rsidRPr="0034066E" w:rsidRDefault="00A85AD8" w:rsidP="00A85AD8">
            <w:pPr>
              <w:spacing w:beforeLines="60" w:before="144"/>
              <w:jc w:val="center"/>
              <w:rPr>
                <w:rFonts w:ascii="Times New Roman" w:hAnsi="Times New Roman"/>
                <w:b/>
                <w:sz w:val="20"/>
              </w:rPr>
            </w:pPr>
            <w:r>
              <w:rPr>
                <w:rFonts w:ascii="Times New Roman" w:hAnsi="Times New Roman"/>
                <w:b/>
                <w:sz w:val="20"/>
                <w:lang w:val="uk-UA"/>
              </w:rPr>
              <w:t>Цільове значення</w:t>
            </w:r>
          </w:p>
        </w:tc>
        <w:tc>
          <w:tcPr>
            <w:tcW w:w="1594" w:type="dxa"/>
            <w:shd w:val="clear" w:color="auto" w:fill="auto"/>
            <w:vAlign w:val="center"/>
          </w:tcPr>
          <w:p w14:paraId="1DA9AA76" w14:textId="77777777" w:rsidR="00A85AD8" w:rsidRPr="0034066E" w:rsidRDefault="00A85AD8" w:rsidP="00A85AD8">
            <w:pPr>
              <w:spacing w:beforeLines="60" w:before="144"/>
              <w:jc w:val="center"/>
              <w:rPr>
                <w:rFonts w:ascii="Times New Roman" w:hAnsi="Times New Roman"/>
                <w:sz w:val="20"/>
              </w:rPr>
            </w:pPr>
            <w:r w:rsidRPr="0034066E">
              <w:rPr>
                <w:rFonts w:ascii="Times New Roman" w:hAnsi="Times New Roman"/>
                <w:sz w:val="20"/>
              </w:rPr>
              <w:t>4</w:t>
            </w:r>
          </w:p>
        </w:tc>
        <w:tc>
          <w:tcPr>
            <w:tcW w:w="1587" w:type="dxa"/>
            <w:shd w:val="clear" w:color="auto" w:fill="auto"/>
            <w:vAlign w:val="center"/>
          </w:tcPr>
          <w:p w14:paraId="10FD31C2" w14:textId="7EDBC18E" w:rsidR="00A85AD8" w:rsidRPr="0034066E" w:rsidRDefault="00A85AD8" w:rsidP="00A85AD8">
            <w:pPr>
              <w:spacing w:beforeLines="60" w:before="144"/>
              <w:jc w:val="center"/>
              <w:rPr>
                <w:rFonts w:ascii="Times New Roman" w:hAnsi="Times New Roman"/>
                <w:sz w:val="20"/>
              </w:rPr>
            </w:pPr>
            <w:r>
              <w:rPr>
                <w:rFonts w:ascii="Times New Roman" w:hAnsi="Times New Roman"/>
                <w:sz w:val="20"/>
              </w:rPr>
              <w:t>4</w:t>
            </w:r>
          </w:p>
        </w:tc>
        <w:tc>
          <w:tcPr>
            <w:tcW w:w="1629" w:type="dxa"/>
            <w:shd w:val="clear" w:color="auto" w:fill="auto"/>
            <w:vAlign w:val="center"/>
          </w:tcPr>
          <w:p w14:paraId="5C6A9E7D" w14:textId="77777777" w:rsidR="00A85AD8" w:rsidRPr="0034066E" w:rsidRDefault="00A85AD8" w:rsidP="00A85AD8">
            <w:pPr>
              <w:spacing w:beforeLines="60" w:before="144"/>
              <w:jc w:val="center"/>
              <w:rPr>
                <w:rFonts w:ascii="Times New Roman" w:hAnsi="Times New Roman"/>
                <w:sz w:val="20"/>
              </w:rPr>
            </w:pPr>
          </w:p>
        </w:tc>
      </w:tr>
    </w:tbl>
    <w:p w14:paraId="6641A9F6" w14:textId="29F355BC" w:rsidR="00C41C28" w:rsidRPr="00FC0FC8" w:rsidRDefault="00C41C28" w:rsidP="008A322D">
      <w:pPr>
        <w:rPr>
          <w:rFonts w:eastAsia="SimSun"/>
        </w:rPr>
      </w:pPr>
    </w:p>
    <w:sectPr w:rsidR="00C41C28" w:rsidRPr="00FC0FC8" w:rsidSect="008A322D">
      <w:headerReference w:type="default" r:id="rId16"/>
      <w:footerReference w:type="default" r:id="rId17"/>
      <w:pgSz w:w="11907" w:h="16840" w:code="9"/>
      <w:pgMar w:top="1843"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7B97" w14:textId="77777777" w:rsidR="009A0866" w:rsidRDefault="009A0866">
      <w:r>
        <w:separator/>
      </w:r>
    </w:p>
  </w:endnote>
  <w:endnote w:type="continuationSeparator" w:id="0">
    <w:p w14:paraId="4B3D1ABE" w14:textId="77777777" w:rsidR="009A0866" w:rsidRDefault="009A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24AD" w14:textId="77777777" w:rsidR="001A3E4F" w:rsidRDefault="001A3E4F">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w:t>
    </w:r>
    <w:r>
      <w:rPr>
        <w:rStyle w:val="af4"/>
      </w:rPr>
      <w:fldChar w:fldCharType="end"/>
    </w:r>
  </w:p>
  <w:p w14:paraId="684CED57" w14:textId="77777777" w:rsidR="001A3E4F" w:rsidRDefault="001A3E4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2FD6" w14:textId="77777777" w:rsidR="001A3E4F" w:rsidRDefault="001A3E4F">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w:t>
    </w:r>
    <w:r>
      <w:rPr>
        <w:rStyle w:val="af4"/>
      </w:rPr>
      <w:fldChar w:fldCharType="end"/>
    </w:r>
  </w:p>
  <w:p w14:paraId="1ED10387" w14:textId="77777777" w:rsidR="001A3E4F" w:rsidRDefault="001A3E4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1A3E4F" w:rsidRPr="000809EA" w14:paraId="3964D4D4" w14:textId="77777777" w:rsidTr="00E761A7">
      <w:trPr>
        <w:trHeight w:val="1144"/>
      </w:trPr>
      <w:tc>
        <w:tcPr>
          <w:tcW w:w="2802" w:type="dxa"/>
        </w:tcPr>
        <w:p w14:paraId="29F99FB3" w14:textId="77777777" w:rsidR="001A3E4F" w:rsidRPr="00EC5537" w:rsidRDefault="001A3E4F" w:rsidP="00E761A7">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687050C5" w14:textId="12FDE9DA" w:rsidR="001A3E4F" w:rsidRPr="002923F1" w:rsidRDefault="009A0866" w:rsidP="00E761A7">
          <w:pPr>
            <w:spacing w:after="60"/>
            <w:rPr>
              <w:rStyle w:val="ac"/>
              <w:color w:val="008080"/>
              <w:sz w:val="13"/>
              <w:szCs w:val="13"/>
              <w:lang w:val="fr-FR"/>
            </w:rPr>
          </w:pPr>
          <w:hyperlink r:id="rId1" w:history="1">
            <w:r w:rsidR="001A3E4F" w:rsidRPr="002923F1">
              <w:rPr>
                <w:rStyle w:val="ac"/>
                <w:color w:val="008080"/>
                <w:sz w:val="13"/>
                <w:szCs w:val="13"/>
                <w:lang w:val="fr-FR"/>
              </w:rPr>
              <w:t>mailto:sigmaweb@oecd.org</w:t>
            </w:r>
          </w:hyperlink>
          <w:r w:rsidR="001A3E4F" w:rsidRPr="002923F1">
            <w:rPr>
              <w:color w:val="008080"/>
              <w:sz w:val="13"/>
              <w:szCs w:val="13"/>
              <w:lang w:val="fr-FR"/>
            </w:rPr>
            <w:br/>
          </w:r>
          <w:proofErr w:type="spellStart"/>
          <w:r w:rsidR="001A3E4F">
            <w:rPr>
              <w:color w:val="008080"/>
              <w:sz w:val="13"/>
              <w:szCs w:val="13"/>
              <w:lang w:val="uk-UA"/>
            </w:rPr>
            <w:t>Тел</w:t>
          </w:r>
          <w:proofErr w:type="spellEnd"/>
          <w:r w:rsidR="001A3E4F">
            <w:rPr>
              <w:color w:val="008080"/>
              <w:sz w:val="13"/>
              <w:szCs w:val="13"/>
              <w:lang w:val="uk-UA"/>
            </w:rPr>
            <w:t>.</w:t>
          </w:r>
          <w:r w:rsidR="001A3E4F" w:rsidRPr="002923F1">
            <w:rPr>
              <w:color w:val="008080"/>
              <w:sz w:val="13"/>
              <w:szCs w:val="13"/>
              <w:lang w:val="fr-FR"/>
            </w:rPr>
            <w:t>: +33 (0) 1 45 24 82 00</w:t>
          </w:r>
          <w:r w:rsidR="001A3E4F" w:rsidRPr="002923F1">
            <w:rPr>
              <w:color w:val="008080"/>
              <w:sz w:val="13"/>
              <w:szCs w:val="13"/>
              <w:lang w:val="fr-FR"/>
            </w:rPr>
            <w:br/>
          </w:r>
        </w:p>
        <w:p w14:paraId="37D77EFE" w14:textId="77777777" w:rsidR="001A3E4F" w:rsidRPr="002923F1" w:rsidRDefault="009A0866" w:rsidP="00E761A7">
          <w:pPr>
            <w:spacing w:after="60"/>
            <w:rPr>
              <w:b/>
              <w:color w:val="008080"/>
              <w:sz w:val="13"/>
              <w:szCs w:val="13"/>
              <w:lang w:val="fr-FR"/>
            </w:rPr>
          </w:pPr>
          <w:hyperlink r:id="rId2" w:history="1">
            <w:r w:rsidR="001A3E4F" w:rsidRPr="002923F1">
              <w:rPr>
                <w:rStyle w:val="ac"/>
                <w:b/>
                <w:color w:val="008080"/>
                <w:sz w:val="13"/>
                <w:lang w:val="fr-FR"/>
              </w:rPr>
              <w:t>www.sigmaweb.org</w:t>
            </w:r>
          </w:hyperlink>
        </w:p>
      </w:tc>
      <w:tc>
        <w:tcPr>
          <w:tcW w:w="6945" w:type="dxa"/>
        </w:tcPr>
        <w:p w14:paraId="612F9F8D" w14:textId="44D9D180" w:rsidR="001A3E4F" w:rsidRPr="000809EA" w:rsidRDefault="001A3E4F" w:rsidP="00C1511C">
          <w:pPr>
            <w:spacing w:after="60"/>
            <w:jc w:val="both"/>
            <w:rPr>
              <w:rFonts w:asciiTheme="minorHAnsi" w:hAnsiTheme="minorHAnsi"/>
              <w:color w:val="808080"/>
              <w:sz w:val="12"/>
              <w:szCs w:val="12"/>
              <w:lang w:val="ru-RU"/>
            </w:rPr>
          </w:pPr>
          <w:r w:rsidRPr="00B9769C">
            <w:rPr>
              <w:rFonts w:asciiTheme="minorHAnsi" w:hAnsiTheme="minorHAnsi" w:cstheme="minorHAnsi"/>
              <w:color w:val="808080" w:themeColor="background1" w:themeShade="80"/>
              <w:kern w:val="3"/>
              <w:sz w:val="12"/>
              <w:szCs w:val="12"/>
              <w:lang w:val="uk-UA"/>
            </w:rPr>
            <w:t xml:space="preserve">Цей документ було підготовлено за фінансової підтримки Європейського Союзу (ЄС). Він не представляє офіційні погляди ЄС, ОЕСР або її країн-членів або партнерів, які беруть участь у Програмі </w:t>
          </w:r>
          <w:proofErr w:type="spellStart"/>
          <w:r w:rsidRPr="00B9769C">
            <w:rPr>
              <w:rFonts w:asciiTheme="minorHAnsi" w:hAnsiTheme="minorHAnsi" w:cstheme="minorHAnsi"/>
              <w:color w:val="808080" w:themeColor="background1" w:themeShade="80"/>
              <w:kern w:val="3"/>
              <w:sz w:val="12"/>
              <w:szCs w:val="12"/>
              <w:lang w:val="uk-UA"/>
            </w:rPr>
            <w:t>SIGMA</w:t>
          </w:r>
          <w:proofErr w:type="spellEnd"/>
          <w:r w:rsidRPr="00B9769C">
            <w:rPr>
              <w:rFonts w:asciiTheme="minorHAnsi" w:hAnsiTheme="minorHAnsi" w:cstheme="minorHAnsi"/>
              <w:color w:val="808080" w:themeColor="background1" w:themeShade="80"/>
              <w:kern w:val="3"/>
              <w:sz w:val="12"/>
              <w:szCs w:val="12"/>
              <w:lang w:val="uk-UA"/>
            </w:rPr>
            <w:t>. Висловлені думки та аргументи належать авторам.</w:t>
          </w:r>
        </w:p>
        <w:p w14:paraId="7B08D6C9" w14:textId="7EAB41C3" w:rsidR="001A3E4F" w:rsidRPr="00405609" w:rsidRDefault="001A3E4F" w:rsidP="00C1511C">
          <w:pPr>
            <w:spacing w:after="60"/>
            <w:jc w:val="both"/>
            <w:rPr>
              <w:rFonts w:asciiTheme="minorHAnsi" w:hAnsiTheme="minorHAnsi"/>
              <w:color w:val="808080"/>
              <w:sz w:val="12"/>
              <w:szCs w:val="12"/>
              <w:lang w:val="ru-RU"/>
            </w:rPr>
          </w:pPr>
          <w:r w:rsidRPr="00B9769C">
            <w:rPr>
              <w:rFonts w:asciiTheme="minorHAnsi" w:hAnsiTheme="minorHAnsi" w:cstheme="minorHAnsi"/>
              <w:color w:val="808080" w:themeColor="background1" w:themeShade="80"/>
              <w:kern w:val="3"/>
              <w:sz w:val="12"/>
              <w:szCs w:val="12"/>
              <w:lang w:val="uk-UA"/>
            </w:rPr>
            <w:t>Цей документ, а також будь-які дані та будь-які карти, включені до цього документу, не ставлять під сумнів статус або суверенітет будь-якої території, делімітацію міжнародних кордонів та меж і назви будь-якої території, міста чи району.</w:t>
          </w:r>
        </w:p>
        <w:p w14:paraId="1D24D2CF" w14:textId="7516C53D" w:rsidR="001A3E4F" w:rsidRPr="00405609" w:rsidRDefault="001A3E4F" w:rsidP="00C1511C">
          <w:pPr>
            <w:spacing w:after="120"/>
            <w:jc w:val="both"/>
            <w:rPr>
              <w:color w:val="808080"/>
              <w:sz w:val="13"/>
              <w:lang w:val="ru-RU"/>
            </w:rPr>
          </w:pPr>
          <w:r w:rsidRPr="00405609">
            <w:rPr>
              <w:rFonts w:asciiTheme="minorHAnsi" w:hAnsiTheme="minorHAnsi"/>
              <w:color w:val="808080"/>
              <w:sz w:val="12"/>
              <w:szCs w:val="12"/>
              <w:lang w:val="ru-RU"/>
            </w:rPr>
            <w:t xml:space="preserve">© </w:t>
          </w:r>
          <w:r>
            <w:rPr>
              <w:rFonts w:asciiTheme="minorHAnsi" w:hAnsiTheme="minorHAnsi"/>
              <w:color w:val="808080"/>
              <w:sz w:val="12"/>
              <w:szCs w:val="12"/>
            </w:rPr>
            <w:t>OECD</w:t>
          </w:r>
          <w:r w:rsidRPr="00405609">
            <w:rPr>
              <w:rFonts w:asciiTheme="minorHAnsi" w:hAnsiTheme="minorHAnsi"/>
              <w:color w:val="808080"/>
              <w:sz w:val="12"/>
              <w:szCs w:val="12"/>
              <w:lang w:val="ru-RU"/>
            </w:rPr>
            <w:t xml:space="preserve"> 2018 – </w:t>
          </w:r>
          <w:r w:rsidRPr="00B9769C">
            <w:rPr>
              <w:rFonts w:asciiTheme="minorHAnsi" w:hAnsiTheme="minorHAnsi" w:cstheme="minorHAnsi"/>
              <w:color w:val="808080" w:themeColor="background1" w:themeShade="80"/>
              <w:sz w:val="12"/>
              <w:szCs w:val="12"/>
              <w:lang w:val="uk-UA"/>
            </w:rPr>
            <w:t>Використання цього матеріалу, як цифрового так і друкованого, регулюється Загальними положеннями та умовами, які можна знайти на веб-сторінці ОЕСР</w:t>
          </w:r>
          <w:r w:rsidRPr="00405609">
            <w:rPr>
              <w:rFonts w:asciiTheme="minorHAnsi" w:hAnsiTheme="minorHAnsi"/>
              <w:color w:val="808080"/>
              <w:sz w:val="12"/>
              <w:szCs w:val="12"/>
              <w:lang w:val="ru-RU"/>
            </w:rPr>
            <w:t xml:space="preserve"> </w:t>
          </w:r>
          <w:r w:rsidR="009A0866">
            <w:rPr>
              <w:rStyle w:val="ac"/>
              <w:rFonts w:asciiTheme="minorHAnsi" w:hAnsiTheme="minorHAnsi"/>
              <w:sz w:val="12"/>
              <w:szCs w:val="12"/>
            </w:rPr>
            <w:fldChar w:fldCharType="begin"/>
          </w:r>
          <w:r w:rsidR="009A0866" w:rsidRPr="000809EA">
            <w:rPr>
              <w:rStyle w:val="ac"/>
              <w:rFonts w:asciiTheme="minorHAnsi" w:hAnsiTheme="minorHAnsi"/>
              <w:sz w:val="12"/>
              <w:szCs w:val="12"/>
              <w:lang w:val="ru-RU"/>
            </w:rPr>
            <w:instrText xml:space="preserve"> </w:instrText>
          </w:r>
          <w:r w:rsidR="009A0866">
            <w:rPr>
              <w:rStyle w:val="ac"/>
              <w:rFonts w:asciiTheme="minorHAnsi" w:hAnsiTheme="minorHAnsi"/>
              <w:sz w:val="12"/>
              <w:szCs w:val="12"/>
            </w:rPr>
            <w:instrText>HYPERLINK</w:instrText>
          </w:r>
          <w:r w:rsidR="009A0866" w:rsidRPr="000809EA">
            <w:rPr>
              <w:rStyle w:val="ac"/>
              <w:rFonts w:asciiTheme="minorHAnsi" w:hAnsiTheme="minorHAnsi"/>
              <w:sz w:val="12"/>
              <w:szCs w:val="12"/>
              <w:lang w:val="ru-RU"/>
            </w:rPr>
            <w:instrText xml:space="preserve"> "</w:instrText>
          </w:r>
          <w:r w:rsidR="009A0866">
            <w:rPr>
              <w:rStyle w:val="ac"/>
              <w:rFonts w:asciiTheme="minorHAnsi" w:hAnsiTheme="minorHAnsi"/>
              <w:sz w:val="12"/>
              <w:szCs w:val="12"/>
            </w:rPr>
            <w:instrText>http</w:instrText>
          </w:r>
          <w:r w:rsidR="009A0866" w:rsidRPr="000809EA">
            <w:rPr>
              <w:rStyle w:val="ac"/>
              <w:rFonts w:asciiTheme="minorHAnsi" w:hAnsiTheme="minorHAnsi"/>
              <w:sz w:val="12"/>
              <w:szCs w:val="12"/>
              <w:lang w:val="ru-RU"/>
            </w:rPr>
            <w:instrText>://</w:instrText>
          </w:r>
          <w:r w:rsidR="009A0866">
            <w:rPr>
              <w:rStyle w:val="ac"/>
              <w:rFonts w:asciiTheme="minorHAnsi" w:hAnsiTheme="minorHAnsi"/>
              <w:sz w:val="12"/>
              <w:szCs w:val="12"/>
            </w:rPr>
            <w:instrText>www</w:instrText>
          </w:r>
          <w:r w:rsidR="009A0866" w:rsidRPr="000809EA">
            <w:rPr>
              <w:rStyle w:val="ac"/>
              <w:rFonts w:asciiTheme="minorHAnsi" w:hAnsiTheme="minorHAnsi"/>
              <w:sz w:val="12"/>
              <w:szCs w:val="12"/>
              <w:lang w:val="ru-RU"/>
            </w:rPr>
            <w:instrText>.</w:instrText>
          </w:r>
          <w:r w:rsidR="009A0866">
            <w:rPr>
              <w:rStyle w:val="ac"/>
              <w:rFonts w:asciiTheme="minorHAnsi" w:hAnsiTheme="minorHAnsi"/>
              <w:sz w:val="12"/>
              <w:szCs w:val="12"/>
            </w:rPr>
            <w:instrText>oecd</w:instrText>
          </w:r>
          <w:r w:rsidR="009A0866" w:rsidRPr="000809EA">
            <w:rPr>
              <w:rStyle w:val="ac"/>
              <w:rFonts w:asciiTheme="minorHAnsi" w:hAnsiTheme="minorHAnsi"/>
              <w:sz w:val="12"/>
              <w:szCs w:val="12"/>
              <w:lang w:val="ru-RU"/>
            </w:rPr>
            <w:instrText>.</w:instrText>
          </w:r>
          <w:r w:rsidR="009A0866">
            <w:rPr>
              <w:rStyle w:val="ac"/>
              <w:rFonts w:asciiTheme="minorHAnsi" w:hAnsiTheme="minorHAnsi"/>
              <w:sz w:val="12"/>
              <w:szCs w:val="12"/>
            </w:rPr>
            <w:instrText>org</w:instrText>
          </w:r>
          <w:r w:rsidR="009A0866" w:rsidRPr="000809EA">
            <w:rPr>
              <w:rStyle w:val="ac"/>
              <w:rFonts w:asciiTheme="minorHAnsi" w:hAnsiTheme="minorHAnsi"/>
              <w:sz w:val="12"/>
              <w:szCs w:val="12"/>
              <w:lang w:val="ru-RU"/>
            </w:rPr>
            <w:instrText>/</w:instrText>
          </w:r>
          <w:r w:rsidR="009A0866">
            <w:rPr>
              <w:rStyle w:val="ac"/>
              <w:rFonts w:asciiTheme="minorHAnsi" w:hAnsiTheme="minorHAnsi"/>
              <w:sz w:val="12"/>
              <w:szCs w:val="12"/>
            </w:rPr>
            <w:instrText>termsandconditions</w:instrText>
          </w:r>
          <w:r w:rsidR="009A0866" w:rsidRPr="000809EA">
            <w:rPr>
              <w:rStyle w:val="ac"/>
              <w:rFonts w:asciiTheme="minorHAnsi" w:hAnsiTheme="minorHAnsi"/>
              <w:sz w:val="12"/>
              <w:szCs w:val="12"/>
              <w:lang w:val="ru-RU"/>
            </w:rPr>
            <w:instrText xml:space="preserve">" </w:instrText>
          </w:r>
          <w:r w:rsidR="009A0866">
            <w:rPr>
              <w:rStyle w:val="ac"/>
              <w:rFonts w:asciiTheme="minorHAnsi" w:hAnsiTheme="minorHAnsi"/>
              <w:sz w:val="12"/>
              <w:szCs w:val="12"/>
            </w:rPr>
            <w:fldChar w:fldCharType="separate"/>
          </w:r>
          <w:r w:rsidRPr="009C08A9">
            <w:rPr>
              <w:rStyle w:val="ac"/>
              <w:rFonts w:asciiTheme="minorHAnsi" w:hAnsiTheme="minorHAnsi"/>
              <w:sz w:val="12"/>
              <w:szCs w:val="12"/>
            </w:rPr>
            <w:t>http</w:t>
          </w:r>
          <w:r w:rsidRPr="00405609">
            <w:rPr>
              <w:rStyle w:val="ac"/>
              <w:rFonts w:asciiTheme="minorHAnsi" w:hAnsiTheme="minorHAnsi"/>
              <w:sz w:val="12"/>
              <w:szCs w:val="12"/>
              <w:lang w:val="ru-RU"/>
            </w:rPr>
            <w:t>://</w:t>
          </w:r>
          <w:r w:rsidRPr="009C08A9">
            <w:rPr>
              <w:rStyle w:val="ac"/>
              <w:rFonts w:asciiTheme="minorHAnsi" w:hAnsiTheme="minorHAnsi"/>
              <w:sz w:val="12"/>
              <w:szCs w:val="12"/>
            </w:rPr>
            <w:t>www</w:t>
          </w:r>
          <w:r w:rsidRPr="00405609">
            <w:rPr>
              <w:rStyle w:val="ac"/>
              <w:rFonts w:asciiTheme="minorHAnsi" w:hAnsiTheme="minorHAnsi"/>
              <w:sz w:val="12"/>
              <w:szCs w:val="12"/>
              <w:lang w:val="ru-RU"/>
            </w:rPr>
            <w:t>.</w:t>
          </w:r>
          <w:proofErr w:type="spellStart"/>
          <w:r w:rsidRPr="009C08A9">
            <w:rPr>
              <w:rStyle w:val="ac"/>
              <w:rFonts w:asciiTheme="minorHAnsi" w:hAnsiTheme="minorHAnsi"/>
              <w:sz w:val="12"/>
              <w:szCs w:val="12"/>
            </w:rPr>
            <w:t>oecd</w:t>
          </w:r>
          <w:proofErr w:type="spellEnd"/>
          <w:r w:rsidRPr="00405609">
            <w:rPr>
              <w:rStyle w:val="ac"/>
              <w:rFonts w:asciiTheme="minorHAnsi" w:hAnsiTheme="minorHAnsi"/>
              <w:sz w:val="12"/>
              <w:szCs w:val="12"/>
              <w:lang w:val="ru-RU"/>
            </w:rPr>
            <w:t>.</w:t>
          </w:r>
          <w:r w:rsidRPr="009C08A9">
            <w:rPr>
              <w:rStyle w:val="ac"/>
              <w:rFonts w:asciiTheme="minorHAnsi" w:hAnsiTheme="minorHAnsi"/>
              <w:sz w:val="12"/>
              <w:szCs w:val="12"/>
            </w:rPr>
            <w:t>org</w:t>
          </w:r>
          <w:r w:rsidRPr="00405609">
            <w:rPr>
              <w:rStyle w:val="ac"/>
              <w:rFonts w:asciiTheme="minorHAnsi" w:hAnsiTheme="minorHAnsi"/>
              <w:sz w:val="12"/>
              <w:szCs w:val="12"/>
              <w:lang w:val="ru-RU"/>
            </w:rPr>
            <w:t>/</w:t>
          </w:r>
          <w:proofErr w:type="spellStart"/>
          <w:r w:rsidRPr="009C08A9">
            <w:rPr>
              <w:rStyle w:val="ac"/>
              <w:rFonts w:asciiTheme="minorHAnsi" w:hAnsiTheme="minorHAnsi"/>
              <w:sz w:val="12"/>
              <w:szCs w:val="12"/>
            </w:rPr>
            <w:t>termsandconditions</w:t>
          </w:r>
          <w:proofErr w:type="spellEnd"/>
          <w:r w:rsidR="009A0866">
            <w:rPr>
              <w:rStyle w:val="ac"/>
              <w:rFonts w:asciiTheme="minorHAnsi" w:hAnsiTheme="minorHAnsi"/>
              <w:sz w:val="12"/>
              <w:szCs w:val="12"/>
            </w:rPr>
            <w:fldChar w:fldCharType="end"/>
          </w:r>
          <w:r w:rsidRPr="00405609">
            <w:rPr>
              <w:rFonts w:asciiTheme="minorHAnsi" w:hAnsiTheme="minorHAnsi"/>
              <w:color w:val="808080"/>
              <w:sz w:val="12"/>
              <w:szCs w:val="12"/>
              <w:lang w:val="ru-RU"/>
            </w:rPr>
            <w:t>.</w:t>
          </w:r>
        </w:p>
        <w:p w14:paraId="28B8175B" w14:textId="77777777" w:rsidR="001A3E4F" w:rsidRPr="00405609" w:rsidRDefault="001A3E4F" w:rsidP="00E761A7">
          <w:pPr>
            <w:spacing w:after="60"/>
            <w:jc w:val="both"/>
            <w:rPr>
              <w:color w:val="808080"/>
              <w:sz w:val="13"/>
              <w:lang w:val="ru-RU"/>
            </w:rPr>
          </w:pPr>
        </w:p>
      </w:tc>
    </w:tr>
  </w:tbl>
  <w:p w14:paraId="6C458987" w14:textId="77777777" w:rsidR="001A3E4F" w:rsidRPr="00597112" w:rsidRDefault="001A3E4F" w:rsidP="00E761A7">
    <w:pPr>
      <w:pStyle w:val="aa"/>
    </w:pPr>
    <w:r>
      <w:rPr>
        <w:noProof/>
        <w:lang w:eastAsia="en-GB"/>
      </w:rPr>
      <w:drawing>
        <wp:anchor distT="0" distB="0" distL="114300" distR="114300" simplePos="0" relativeHeight="251658240" behindDoc="1" locked="0" layoutInCell="1" allowOverlap="1" wp14:anchorId="53960E1E" wp14:editId="3EA8703D">
          <wp:simplePos x="0" y="0"/>
          <wp:positionH relativeFrom="column">
            <wp:posOffset>41910</wp:posOffset>
          </wp:positionH>
          <wp:positionV relativeFrom="paragraph">
            <wp:posOffset>9904730</wp:posOffset>
          </wp:positionV>
          <wp:extent cx="7937500" cy="787400"/>
          <wp:effectExtent l="0" t="0" r="0" b="0"/>
          <wp:wrapNone/>
          <wp:docPr id="10"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5EE697BE" wp14:editId="4F584E15">
          <wp:simplePos x="0" y="0"/>
          <wp:positionH relativeFrom="column">
            <wp:posOffset>41910</wp:posOffset>
          </wp:positionH>
          <wp:positionV relativeFrom="paragraph">
            <wp:posOffset>9904730</wp:posOffset>
          </wp:positionV>
          <wp:extent cx="7937500" cy="787400"/>
          <wp:effectExtent l="0" t="0" r="0" b="0"/>
          <wp:wrapNone/>
          <wp:docPr id="11"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09B8515A" wp14:editId="7F159560">
          <wp:simplePos x="0" y="0"/>
          <wp:positionH relativeFrom="column">
            <wp:posOffset>41910</wp:posOffset>
          </wp:positionH>
          <wp:positionV relativeFrom="paragraph">
            <wp:posOffset>9904730</wp:posOffset>
          </wp:positionV>
          <wp:extent cx="7937500" cy="787400"/>
          <wp:effectExtent l="0" t="0" r="0" b="0"/>
          <wp:wrapNone/>
          <wp:docPr id="12"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3547"/>
      <w:docPartObj>
        <w:docPartGallery w:val="Page Numbers (Bottom of Page)"/>
        <w:docPartUnique/>
      </w:docPartObj>
    </w:sdtPr>
    <w:sdtEndPr/>
    <w:sdtContent>
      <w:p w14:paraId="4DE2DF14" w14:textId="061F205F" w:rsidR="001A3E4F" w:rsidRDefault="001A3E4F">
        <w:pPr>
          <w:pStyle w:val="aa"/>
          <w:jc w:val="center"/>
        </w:pPr>
        <w:r>
          <w:fldChar w:fldCharType="begin"/>
        </w:r>
        <w:r>
          <w:instrText xml:space="preserve"> PAGE   \* MERGEFORMAT </w:instrText>
        </w:r>
        <w:r>
          <w:fldChar w:fldCharType="separate"/>
        </w:r>
        <w:r>
          <w:rPr>
            <w:noProof/>
          </w:rPr>
          <w:t>7</w:t>
        </w:r>
        <w:r>
          <w:rPr>
            <w:noProof/>
          </w:rPr>
          <w:fldChar w:fldCharType="end"/>
        </w:r>
      </w:p>
    </w:sdtContent>
  </w:sdt>
  <w:p w14:paraId="1394D8D0" w14:textId="77777777" w:rsidR="001A3E4F" w:rsidRDefault="001A3E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52C5" w14:textId="77777777" w:rsidR="009A0866" w:rsidRDefault="009A0866">
      <w:r>
        <w:separator/>
      </w:r>
    </w:p>
  </w:footnote>
  <w:footnote w:type="continuationSeparator" w:id="0">
    <w:p w14:paraId="36C13BE6" w14:textId="77777777" w:rsidR="009A0866" w:rsidRDefault="009A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098C" w14:textId="77777777" w:rsidR="001A3E4F" w:rsidRDefault="001A3E4F">
    <w:pPr>
      <w:pStyle w:val="a8"/>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BDA6" w14:textId="3ADFC28C" w:rsidR="001A3E4F" w:rsidRPr="00745A2D" w:rsidRDefault="001A3E4F" w:rsidP="00745A2D">
    <w:pPr>
      <w:pStyle w:val="a8"/>
      <w:ind w:hanging="1247"/>
    </w:pPr>
    <w:r>
      <w:rPr>
        <w:noProof/>
        <w:szCs w:val="16"/>
        <w:lang w:eastAsia="en-GB"/>
      </w:rPr>
      <w:drawing>
        <wp:inline distT="0" distB="0" distL="0" distR="0" wp14:anchorId="42146E38" wp14:editId="1F76A4BF">
          <wp:extent cx="7570172" cy="1260000"/>
          <wp:effectExtent l="0" t="0" r="0" b="0"/>
          <wp:docPr id="9" name="Picture 1"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72" cy="12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50A4" w14:textId="77777777" w:rsidR="001A3E4F" w:rsidRDefault="001A3E4F">
    <w:pPr>
      <w:pStyle w:val="a8"/>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7F6A"/>
    <w:multiLevelType w:val="hybridMultilevel"/>
    <w:tmpl w:val="38E4EC0C"/>
    <w:lvl w:ilvl="0" w:tplc="497A40A8">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7840"/>
    <w:multiLevelType w:val="hybridMultilevel"/>
    <w:tmpl w:val="041031FC"/>
    <w:lvl w:ilvl="0" w:tplc="6A304086">
      <w:start w:val="1"/>
      <w:numFmt w:val="bullet"/>
      <w:lvlText w:val=""/>
      <w:lvlJc w:val="left"/>
      <w:pPr>
        <w:ind w:left="765" w:hanging="360"/>
      </w:pPr>
      <w:rPr>
        <w:rFonts w:ascii="Symbol" w:hAnsi="Symbol" w:hint="default"/>
        <w:color w:val="31849B" w:themeColor="accent5" w:themeShade="BF"/>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A0610C0"/>
    <w:multiLevelType w:val="hybridMultilevel"/>
    <w:tmpl w:val="6F34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758BC"/>
    <w:multiLevelType w:val="hybridMultilevel"/>
    <w:tmpl w:val="BCBC02AE"/>
    <w:lvl w:ilvl="0" w:tplc="6A30408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90D7E"/>
    <w:multiLevelType w:val="hybridMultilevel"/>
    <w:tmpl w:val="950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4750A"/>
    <w:multiLevelType w:val="hybridMultilevel"/>
    <w:tmpl w:val="48762512"/>
    <w:lvl w:ilvl="0" w:tplc="A600CCF0">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5A070BDF"/>
    <w:multiLevelType w:val="hybridMultilevel"/>
    <w:tmpl w:val="F6441EEA"/>
    <w:lvl w:ilvl="0" w:tplc="1304F32E">
      <w:start w:val="1"/>
      <w:numFmt w:val="bullet"/>
      <w:lvlText w:val="–"/>
      <w:lvlJc w:val="left"/>
      <w:pPr>
        <w:ind w:left="547" w:hanging="360"/>
      </w:pPr>
      <w:rPr>
        <w:rFonts w:ascii="Calibri" w:eastAsia="Times New Roman" w:hAnsi="Calibri" w:cs="Calibri"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8" w15:restartNumberingAfterBreak="0">
    <w:nsid w:val="5D1A01AB"/>
    <w:multiLevelType w:val="hybridMultilevel"/>
    <w:tmpl w:val="A5B6C3EC"/>
    <w:lvl w:ilvl="0" w:tplc="3C3A02B2">
      <w:start w:val="1"/>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8486BB8"/>
    <w:multiLevelType w:val="hybridMultilevel"/>
    <w:tmpl w:val="90CA0B60"/>
    <w:lvl w:ilvl="0" w:tplc="1CB21A78">
      <w:start w:val="1"/>
      <w:numFmt w:val="bullet"/>
      <w:lvlText w:val="•"/>
      <w:lvlJc w:val="left"/>
      <w:pPr>
        <w:ind w:left="720" w:hanging="360"/>
      </w:pPr>
      <w:rPr>
        <w:rFonts w:ascii="Arial" w:hAnsi="Aria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D0C93"/>
    <w:multiLevelType w:val="hybridMultilevel"/>
    <w:tmpl w:val="DB62FA9E"/>
    <w:lvl w:ilvl="0" w:tplc="BAB8B3B6">
      <w:start w:val="1"/>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B9255F9"/>
    <w:multiLevelType w:val="hybridMultilevel"/>
    <w:tmpl w:val="99EEE1CA"/>
    <w:lvl w:ilvl="0" w:tplc="B1E09482">
      <w:start w:val="1"/>
      <w:numFmt w:val="decimal"/>
      <w:lvlText w:val="%1)"/>
      <w:lvlJc w:val="left"/>
      <w:pPr>
        <w:ind w:left="360" w:hanging="360"/>
      </w:pPr>
      <w:rPr>
        <w:color w:val="31849B" w:themeColor="accent5"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0"/>
  </w:num>
  <w:num w:numId="4">
    <w:abstractNumId w:val="2"/>
  </w:num>
  <w:num w:numId="5">
    <w:abstractNumId w:val="4"/>
  </w:num>
  <w:num w:numId="6">
    <w:abstractNumId w:val="9"/>
  </w:num>
  <w:num w:numId="7">
    <w:abstractNumId w:val="3"/>
  </w:num>
  <w:num w:numId="8">
    <w:abstractNumId w:val="7"/>
  </w:num>
  <w:num w:numId="9">
    <w:abstractNumId w:val="8"/>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28"/>
    <w:rsid w:val="000015B6"/>
    <w:rsid w:val="000024FA"/>
    <w:rsid w:val="00002CFA"/>
    <w:rsid w:val="00003960"/>
    <w:rsid w:val="000154AA"/>
    <w:rsid w:val="00034E8C"/>
    <w:rsid w:val="00034F1B"/>
    <w:rsid w:val="000809EA"/>
    <w:rsid w:val="00091FB3"/>
    <w:rsid w:val="000A5C92"/>
    <w:rsid w:val="000B61CA"/>
    <w:rsid w:val="000D4A63"/>
    <w:rsid w:val="000E5331"/>
    <w:rsid w:val="00135AD8"/>
    <w:rsid w:val="00141831"/>
    <w:rsid w:val="0015023E"/>
    <w:rsid w:val="00160F6B"/>
    <w:rsid w:val="001A3E4F"/>
    <w:rsid w:val="001D49CA"/>
    <w:rsid w:val="00276D81"/>
    <w:rsid w:val="0029566D"/>
    <w:rsid w:val="0029646F"/>
    <w:rsid w:val="002A68F8"/>
    <w:rsid w:val="002C362D"/>
    <w:rsid w:val="002D2446"/>
    <w:rsid w:val="002D6F9B"/>
    <w:rsid w:val="002E4487"/>
    <w:rsid w:val="002E547F"/>
    <w:rsid w:val="003004AF"/>
    <w:rsid w:val="00324AEA"/>
    <w:rsid w:val="00326801"/>
    <w:rsid w:val="0033229C"/>
    <w:rsid w:val="00332CC4"/>
    <w:rsid w:val="0034066E"/>
    <w:rsid w:val="0034214F"/>
    <w:rsid w:val="00363471"/>
    <w:rsid w:val="0039779C"/>
    <w:rsid w:val="003978FB"/>
    <w:rsid w:val="003B0F4B"/>
    <w:rsid w:val="003B24C6"/>
    <w:rsid w:val="003C0E10"/>
    <w:rsid w:val="003D1521"/>
    <w:rsid w:val="003E5468"/>
    <w:rsid w:val="003E64CE"/>
    <w:rsid w:val="003E65FF"/>
    <w:rsid w:val="00405609"/>
    <w:rsid w:val="00411419"/>
    <w:rsid w:val="00441C2C"/>
    <w:rsid w:val="0044306A"/>
    <w:rsid w:val="00454E53"/>
    <w:rsid w:val="00461FF8"/>
    <w:rsid w:val="00463667"/>
    <w:rsid w:val="00476A29"/>
    <w:rsid w:val="004809CE"/>
    <w:rsid w:val="00484B45"/>
    <w:rsid w:val="00485714"/>
    <w:rsid w:val="00495AF2"/>
    <w:rsid w:val="00496B2C"/>
    <w:rsid w:val="004A1689"/>
    <w:rsid w:val="004C6C32"/>
    <w:rsid w:val="004D31D1"/>
    <w:rsid w:val="004D3459"/>
    <w:rsid w:val="004E39B1"/>
    <w:rsid w:val="004E6BC7"/>
    <w:rsid w:val="004F0836"/>
    <w:rsid w:val="005451DA"/>
    <w:rsid w:val="00553696"/>
    <w:rsid w:val="00553C08"/>
    <w:rsid w:val="00567E91"/>
    <w:rsid w:val="005775B1"/>
    <w:rsid w:val="005933F1"/>
    <w:rsid w:val="005B441B"/>
    <w:rsid w:val="005E3F7C"/>
    <w:rsid w:val="005E55C9"/>
    <w:rsid w:val="005E7FAE"/>
    <w:rsid w:val="005F0664"/>
    <w:rsid w:val="00603A86"/>
    <w:rsid w:val="00607D79"/>
    <w:rsid w:val="00612837"/>
    <w:rsid w:val="00617548"/>
    <w:rsid w:val="00622BA5"/>
    <w:rsid w:val="006474DC"/>
    <w:rsid w:val="00662103"/>
    <w:rsid w:val="00673210"/>
    <w:rsid w:val="00673756"/>
    <w:rsid w:val="006916EA"/>
    <w:rsid w:val="006D25C6"/>
    <w:rsid w:val="006D6039"/>
    <w:rsid w:val="006E1427"/>
    <w:rsid w:val="006F524D"/>
    <w:rsid w:val="006F74DC"/>
    <w:rsid w:val="0071655F"/>
    <w:rsid w:val="00724ED6"/>
    <w:rsid w:val="007306EC"/>
    <w:rsid w:val="007377ED"/>
    <w:rsid w:val="00745A2D"/>
    <w:rsid w:val="00774EA0"/>
    <w:rsid w:val="00775114"/>
    <w:rsid w:val="0079492A"/>
    <w:rsid w:val="007D0053"/>
    <w:rsid w:val="007D08C5"/>
    <w:rsid w:val="007E6A06"/>
    <w:rsid w:val="00822EA5"/>
    <w:rsid w:val="00834F2B"/>
    <w:rsid w:val="00835AF0"/>
    <w:rsid w:val="008365F5"/>
    <w:rsid w:val="008417F2"/>
    <w:rsid w:val="00845334"/>
    <w:rsid w:val="00856650"/>
    <w:rsid w:val="00884C65"/>
    <w:rsid w:val="00884EC7"/>
    <w:rsid w:val="0089356C"/>
    <w:rsid w:val="00895078"/>
    <w:rsid w:val="008A10E6"/>
    <w:rsid w:val="008A322D"/>
    <w:rsid w:val="008B67BA"/>
    <w:rsid w:val="008E7255"/>
    <w:rsid w:val="0090412E"/>
    <w:rsid w:val="00913D41"/>
    <w:rsid w:val="009146D3"/>
    <w:rsid w:val="00926518"/>
    <w:rsid w:val="009326C6"/>
    <w:rsid w:val="009437CA"/>
    <w:rsid w:val="00946B54"/>
    <w:rsid w:val="00952C9E"/>
    <w:rsid w:val="00961C2E"/>
    <w:rsid w:val="00964361"/>
    <w:rsid w:val="00966229"/>
    <w:rsid w:val="00980047"/>
    <w:rsid w:val="00984618"/>
    <w:rsid w:val="009A0866"/>
    <w:rsid w:val="009A4014"/>
    <w:rsid w:val="009D3202"/>
    <w:rsid w:val="009E4166"/>
    <w:rsid w:val="009F1036"/>
    <w:rsid w:val="00A00202"/>
    <w:rsid w:val="00A01E59"/>
    <w:rsid w:val="00A06B14"/>
    <w:rsid w:val="00A10209"/>
    <w:rsid w:val="00A2063E"/>
    <w:rsid w:val="00A269E7"/>
    <w:rsid w:val="00A4378B"/>
    <w:rsid w:val="00A51617"/>
    <w:rsid w:val="00A652A8"/>
    <w:rsid w:val="00A70F68"/>
    <w:rsid w:val="00A7411B"/>
    <w:rsid w:val="00A83B99"/>
    <w:rsid w:val="00A85AD8"/>
    <w:rsid w:val="00A91D86"/>
    <w:rsid w:val="00AA101B"/>
    <w:rsid w:val="00AB79D6"/>
    <w:rsid w:val="00AC200B"/>
    <w:rsid w:val="00AD64C0"/>
    <w:rsid w:val="00AE12BE"/>
    <w:rsid w:val="00AF6568"/>
    <w:rsid w:val="00B20E6B"/>
    <w:rsid w:val="00B30B21"/>
    <w:rsid w:val="00B52AAB"/>
    <w:rsid w:val="00B871E4"/>
    <w:rsid w:val="00B9440E"/>
    <w:rsid w:val="00BD1C28"/>
    <w:rsid w:val="00BD6581"/>
    <w:rsid w:val="00BF0984"/>
    <w:rsid w:val="00BF2453"/>
    <w:rsid w:val="00BF3EF5"/>
    <w:rsid w:val="00C007C6"/>
    <w:rsid w:val="00C045BC"/>
    <w:rsid w:val="00C10771"/>
    <w:rsid w:val="00C128C5"/>
    <w:rsid w:val="00C1511C"/>
    <w:rsid w:val="00C15715"/>
    <w:rsid w:val="00C233EC"/>
    <w:rsid w:val="00C41C28"/>
    <w:rsid w:val="00C47F10"/>
    <w:rsid w:val="00C5345B"/>
    <w:rsid w:val="00C7180B"/>
    <w:rsid w:val="00C77AD6"/>
    <w:rsid w:val="00C815C1"/>
    <w:rsid w:val="00C875A3"/>
    <w:rsid w:val="00C94B85"/>
    <w:rsid w:val="00C95EC7"/>
    <w:rsid w:val="00CA7148"/>
    <w:rsid w:val="00CE6846"/>
    <w:rsid w:val="00CF5291"/>
    <w:rsid w:val="00D03FD2"/>
    <w:rsid w:val="00D05D67"/>
    <w:rsid w:val="00D0757F"/>
    <w:rsid w:val="00D55ADC"/>
    <w:rsid w:val="00D83542"/>
    <w:rsid w:val="00D940CD"/>
    <w:rsid w:val="00D95803"/>
    <w:rsid w:val="00DA24E6"/>
    <w:rsid w:val="00DC64FF"/>
    <w:rsid w:val="00DC760C"/>
    <w:rsid w:val="00DD52A9"/>
    <w:rsid w:val="00DE12C5"/>
    <w:rsid w:val="00E02FEF"/>
    <w:rsid w:val="00E6248B"/>
    <w:rsid w:val="00E71862"/>
    <w:rsid w:val="00E72A22"/>
    <w:rsid w:val="00E75CAC"/>
    <w:rsid w:val="00E761A7"/>
    <w:rsid w:val="00E90601"/>
    <w:rsid w:val="00EB1A2F"/>
    <w:rsid w:val="00EE1FE9"/>
    <w:rsid w:val="00EE7A50"/>
    <w:rsid w:val="00F0559D"/>
    <w:rsid w:val="00F67B20"/>
    <w:rsid w:val="00F756AF"/>
    <w:rsid w:val="00F82034"/>
    <w:rsid w:val="00FC0FC8"/>
    <w:rsid w:val="00FC1965"/>
    <w:rsid w:val="00FC33FC"/>
    <w:rsid w:val="00FD2F6E"/>
    <w:rsid w:val="00FE4ACA"/>
    <w:rsid w:val="00FE70B1"/>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3FD1B"/>
  <w15:docId w15:val="{F01F960E-B59A-4DED-832E-3546C7B4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41C28"/>
    <w:rPr>
      <w:rFonts w:ascii="Arial" w:eastAsia="Times New Roman" w:hAnsi="Arial"/>
      <w:sz w:val="22"/>
      <w:lang w:val="en-GB"/>
    </w:rPr>
  </w:style>
  <w:style w:type="paragraph" w:styleId="1">
    <w:name w:val="heading 1"/>
    <w:basedOn w:val="a"/>
    <w:next w:val="a"/>
    <w:link w:val="10"/>
    <w:qFormat/>
    <w:rsid w:val="00DD52A9"/>
    <w:pPr>
      <w:keepNext/>
      <w:spacing w:before="1200" w:after="720"/>
      <w:jc w:val="center"/>
      <w:outlineLvl w:val="0"/>
    </w:pPr>
    <w:rPr>
      <w:b/>
      <w:bCs/>
      <w:caps/>
      <w:kern w:val="28"/>
    </w:rPr>
  </w:style>
  <w:style w:type="paragraph" w:styleId="2">
    <w:name w:val="heading 2"/>
    <w:basedOn w:val="a"/>
    <w:next w:val="a"/>
    <w:link w:val="20"/>
    <w:qFormat/>
    <w:rsid w:val="00DD52A9"/>
    <w:pPr>
      <w:keepNext/>
      <w:spacing w:before="240" w:after="240"/>
      <w:outlineLvl w:val="1"/>
    </w:pPr>
    <w:rPr>
      <w:b/>
      <w:bCs/>
    </w:rPr>
  </w:style>
  <w:style w:type="paragraph" w:styleId="3">
    <w:name w:val="heading 3"/>
    <w:basedOn w:val="a"/>
    <w:next w:val="a"/>
    <w:link w:val="30"/>
    <w:qFormat/>
    <w:rsid w:val="00DD52A9"/>
    <w:pPr>
      <w:keepNext/>
      <w:spacing w:before="240" w:after="240"/>
      <w:outlineLvl w:val="2"/>
    </w:pPr>
    <w:rPr>
      <w:b/>
      <w:bCs/>
      <w:i/>
      <w:iCs/>
    </w:rPr>
  </w:style>
  <w:style w:type="paragraph" w:styleId="4">
    <w:name w:val="heading 4"/>
    <w:basedOn w:val="a"/>
    <w:next w:val="a"/>
    <w:link w:val="40"/>
    <w:qFormat/>
    <w:rsid w:val="00DD52A9"/>
    <w:pPr>
      <w:keepNext/>
      <w:spacing w:before="240" w:after="240"/>
      <w:outlineLvl w:val="3"/>
    </w:pPr>
    <w:rPr>
      <w:i/>
      <w:iCs/>
    </w:rPr>
  </w:style>
  <w:style w:type="paragraph" w:styleId="5">
    <w:name w:val="heading 5"/>
    <w:basedOn w:val="a"/>
    <w:next w:val="a"/>
    <w:link w:val="50"/>
    <w:qFormat/>
    <w:rsid w:val="00DD52A9"/>
    <w:pPr>
      <w:spacing w:before="240" w:after="240"/>
      <w:outlineLvl w:val="4"/>
    </w:pPr>
  </w:style>
  <w:style w:type="paragraph" w:styleId="6">
    <w:name w:val="heading 6"/>
    <w:basedOn w:val="a"/>
    <w:next w:val="a"/>
    <w:link w:val="60"/>
    <w:qFormat/>
    <w:rsid w:val="00DD52A9"/>
    <w:pPr>
      <w:spacing w:before="240" w:after="60"/>
      <w:outlineLvl w:val="5"/>
    </w:pPr>
    <w:rPr>
      <w:b/>
      <w:bCs/>
    </w:rPr>
  </w:style>
  <w:style w:type="paragraph" w:styleId="7">
    <w:name w:val="heading 7"/>
    <w:basedOn w:val="a"/>
    <w:next w:val="a"/>
    <w:link w:val="70"/>
    <w:qFormat/>
    <w:rsid w:val="00DD52A9"/>
    <w:pPr>
      <w:spacing w:before="240" w:after="60"/>
      <w:outlineLvl w:val="6"/>
    </w:pPr>
    <w:rPr>
      <w:sz w:val="24"/>
      <w:szCs w:val="24"/>
    </w:rPr>
  </w:style>
  <w:style w:type="paragraph" w:styleId="8">
    <w:name w:val="heading 8"/>
    <w:basedOn w:val="a"/>
    <w:next w:val="a"/>
    <w:link w:val="80"/>
    <w:qFormat/>
    <w:rsid w:val="00DD52A9"/>
    <w:pPr>
      <w:spacing w:before="240" w:after="60"/>
      <w:outlineLvl w:val="7"/>
    </w:pPr>
    <w:rPr>
      <w:i/>
      <w:iCs/>
      <w:sz w:val="24"/>
      <w:szCs w:val="24"/>
    </w:rPr>
  </w:style>
  <w:style w:type="paragraph" w:styleId="9">
    <w:name w:val="heading 9"/>
    <w:basedOn w:val="a"/>
    <w:next w:val="a"/>
    <w:link w:val="90"/>
    <w:qFormat/>
    <w:rsid w:val="00DD52A9"/>
    <w:pPr>
      <w:spacing w:before="240" w:after="60"/>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2A9"/>
    <w:rPr>
      <w:b/>
      <w:bCs/>
      <w:caps/>
      <w:kern w:val="28"/>
      <w:sz w:val="22"/>
      <w:szCs w:val="22"/>
      <w:lang w:val="en-GB" w:eastAsia="zh-CN"/>
    </w:rPr>
  </w:style>
  <w:style w:type="character" w:customStyle="1" w:styleId="20">
    <w:name w:val="Заголовок 2 Знак"/>
    <w:basedOn w:val="a0"/>
    <w:link w:val="2"/>
    <w:rsid w:val="00DD52A9"/>
    <w:rPr>
      <w:b/>
      <w:bCs/>
      <w:sz w:val="22"/>
      <w:szCs w:val="22"/>
      <w:lang w:val="en-GB" w:eastAsia="zh-CN"/>
    </w:rPr>
  </w:style>
  <w:style w:type="character" w:customStyle="1" w:styleId="30">
    <w:name w:val="Заголовок 3 Знак"/>
    <w:basedOn w:val="a0"/>
    <w:link w:val="3"/>
    <w:rsid w:val="00DD52A9"/>
    <w:rPr>
      <w:b/>
      <w:bCs/>
      <w:i/>
      <w:iCs/>
      <w:sz w:val="22"/>
      <w:szCs w:val="22"/>
      <w:lang w:val="en-GB" w:eastAsia="zh-CN"/>
    </w:rPr>
  </w:style>
  <w:style w:type="character" w:customStyle="1" w:styleId="40">
    <w:name w:val="Заголовок 4 Знак"/>
    <w:basedOn w:val="a0"/>
    <w:link w:val="4"/>
    <w:rsid w:val="00DD52A9"/>
    <w:rPr>
      <w:i/>
      <w:iCs/>
      <w:sz w:val="22"/>
      <w:szCs w:val="22"/>
      <w:lang w:val="en-GB" w:eastAsia="zh-CN"/>
    </w:rPr>
  </w:style>
  <w:style w:type="character" w:customStyle="1" w:styleId="50">
    <w:name w:val="Заголовок 5 Знак"/>
    <w:basedOn w:val="a0"/>
    <w:link w:val="5"/>
    <w:rsid w:val="00DD52A9"/>
    <w:rPr>
      <w:sz w:val="22"/>
      <w:szCs w:val="22"/>
      <w:lang w:val="en-GB" w:eastAsia="zh-CN"/>
    </w:rPr>
  </w:style>
  <w:style w:type="character" w:customStyle="1" w:styleId="60">
    <w:name w:val="Заголовок 6 Знак"/>
    <w:basedOn w:val="a0"/>
    <w:link w:val="6"/>
    <w:rsid w:val="00DD52A9"/>
    <w:rPr>
      <w:b/>
      <w:bCs/>
      <w:sz w:val="22"/>
      <w:szCs w:val="22"/>
      <w:lang w:val="en-GB" w:eastAsia="zh-CN"/>
    </w:rPr>
  </w:style>
  <w:style w:type="character" w:customStyle="1" w:styleId="70">
    <w:name w:val="Заголовок 7 Знак"/>
    <w:basedOn w:val="a0"/>
    <w:link w:val="7"/>
    <w:rsid w:val="00DD52A9"/>
    <w:rPr>
      <w:sz w:val="24"/>
      <w:szCs w:val="24"/>
      <w:lang w:val="en-GB" w:eastAsia="zh-CN"/>
    </w:rPr>
  </w:style>
  <w:style w:type="character" w:customStyle="1" w:styleId="80">
    <w:name w:val="Заголовок 8 Знак"/>
    <w:basedOn w:val="a0"/>
    <w:link w:val="8"/>
    <w:rsid w:val="00DD52A9"/>
    <w:rPr>
      <w:i/>
      <w:iCs/>
      <w:sz w:val="24"/>
      <w:szCs w:val="24"/>
      <w:lang w:val="en-GB" w:eastAsia="zh-CN"/>
    </w:rPr>
  </w:style>
  <w:style w:type="character" w:customStyle="1" w:styleId="90">
    <w:name w:val="Заголовок 9 Знак"/>
    <w:basedOn w:val="a0"/>
    <w:link w:val="9"/>
    <w:rsid w:val="00DD52A9"/>
    <w:rPr>
      <w:rFonts w:ascii="Arial" w:hAnsi="Arial" w:cs="Arial"/>
      <w:sz w:val="22"/>
      <w:szCs w:val="22"/>
      <w:lang w:val="en-GB" w:eastAsia="zh-CN"/>
    </w:rPr>
  </w:style>
  <w:style w:type="paragraph" w:styleId="11">
    <w:name w:val="toc 1"/>
    <w:basedOn w:val="a"/>
    <w:next w:val="a"/>
    <w:uiPriority w:val="39"/>
    <w:qFormat/>
    <w:rsid w:val="00DD52A9"/>
    <w:pPr>
      <w:tabs>
        <w:tab w:val="right" w:leader="dot" w:pos="6803"/>
      </w:tabs>
      <w:spacing w:before="120" w:after="120"/>
    </w:pPr>
    <w:rPr>
      <w:caps/>
    </w:rPr>
  </w:style>
  <w:style w:type="paragraph" w:styleId="21">
    <w:name w:val="toc 2"/>
    <w:basedOn w:val="a"/>
    <w:next w:val="a"/>
    <w:uiPriority w:val="39"/>
    <w:qFormat/>
    <w:rsid w:val="00DD52A9"/>
    <w:pPr>
      <w:tabs>
        <w:tab w:val="right" w:leader="dot" w:pos="6803"/>
      </w:tabs>
      <w:ind w:left="198"/>
    </w:pPr>
  </w:style>
  <w:style w:type="paragraph" w:styleId="31">
    <w:name w:val="toc 3"/>
    <w:basedOn w:val="a"/>
    <w:next w:val="a"/>
    <w:qFormat/>
    <w:rsid w:val="00DD52A9"/>
    <w:pPr>
      <w:tabs>
        <w:tab w:val="right" w:leader="dot" w:pos="6803"/>
      </w:tabs>
      <w:ind w:left="397"/>
    </w:pPr>
  </w:style>
  <w:style w:type="paragraph" w:styleId="41">
    <w:name w:val="toc 4"/>
    <w:basedOn w:val="a"/>
    <w:next w:val="a"/>
    <w:qFormat/>
    <w:rsid w:val="00DD52A9"/>
    <w:pPr>
      <w:tabs>
        <w:tab w:val="right" w:leader="dot" w:pos="6803"/>
      </w:tabs>
      <w:ind w:left="595"/>
    </w:pPr>
    <w:rPr>
      <w:noProof/>
    </w:rPr>
  </w:style>
  <w:style w:type="paragraph" w:styleId="51">
    <w:name w:val="toc 5"/>
    <w:basedOn w:val="a"/>
    <w:next w:val="a"/>
    <w:qFormat/>
    <w:rsid w:val="00DD52A9"/>
    <w:pPr>
      <w:tabs>
        <w:tab w:val="right" w:leader="dot" w:pos="6803"/>
      </w:tabs>
      <w:ind w:left="794"/>
    </w:pPr>
    <w:rPr>
      <w:noProof/>
    </w:rPr>
  </w:style>
  <w:style w:type="paragraph" w:styleId="61">
    <w:name w:val="toc 6"/>
    <w:basedOn w:val="a"/>
    <w:next w:val="a"/>
    <w:qFormat/>
    <w:rsid w:val="00DD52A9"/>
    <w:pPr>
      <w:ind w:left="1100"/>
    </w:pPr>
  </w:style>
  <w:style w:type="paragraph" w:styleId="71">
    <w:name w:val="toc 7"/>
    <w:basedOn w:val="a"/>
    <w:next w:val="a"/>
    <w:qFormat/>
    <w:rsid w:val="00DD52A9"/>
    <w:pPr>
      <w:ind w:left="1320"/>
    </w:pPr>
  </w:style>
  <w:style w:type="paragraph" w:styleId="81">
    <w:name w:val="toc 8"/>
    <w:basedOn w:val="a"/>
    <w:next w:val="a"/>
    <w:qFormat/>
    <w:rsid w:val="00DD52A9"/>
    <w:pPr>
      <w:ind w:left="1540"/>
    </w:pPr>
  </w:style>
  <w:style w:type="paragraph" w:styleId="91">
    <w:name w:val="toc 9"/>
    <w:basedOn w:val="a"/>
    <w:next w:val="a"/>
    <w:qFormat/>
    <w:rsid w:val="00DD52A9"/>
    <w:pPr>
      <w:ind w:left="1760"/>
    </w:pPr>
  </w:style>
  <w:style w:type="paragraph" w:styleId="a3">
    <w:name w:val="caption"/>
    <w:basedOn w:val="a"/>
    <w:next w:val="a"/>
    <w:qFormat/>
    <w:rsid w:val="00DD52A9"/>
    <w:pPr>
      <w:spacing w:before="120" w:after="120"/>
    </w:pPr>
    <w:rPr>
      <w:b/>
      <w:bCs/>
      <w:sz w:val="20"/>
    </w:rPr>
  </w:style>
  <w:style w:type="paragraph" w:styleId="a4">
    <w:name w:val="Title"/>
    <w:basedOn w:val="a"/>
    <w:link w:val="a5"/>
    <w:qFormat/>
    <w:rsid w:val="00DD52A9"/>
    <w:pPr>
      <w:spacing w:before="240" w:after="60"/>
      <w:jc w:val="center"/>
      <w:outlineLvl w:val="0"/>
    </w:pPr>
    <w:rPr>
      <w:rFonts w:cs="Arial"/>
      <w:b/>
      <w:bCs/>
      <w:kern w:val="28"/>
      <w:sz w:val="32"/>
      <w:szCs w:val="32"/>
    </w:rPr>
  </w:style>
  <w:style w:type="character" w:customStyle="1" w:styleId="a5">
    <w:name w:val="Заголовок Знак"/>
    <w:basedOn w:val="a0"/>
    <w:link w:val="a4"/>
    <w:rsid w:val="00DD52A9"/>
    <w:rPr>
      <w:rFonts w:ascii="Arial" w:hAnsi="Arial" w:cs="Arial"/>
      <w:b/>
      <w:bCs/>
      <w:kern w:val="28"/>
      <w:sz w:val="32"/>
      <w:szCs w:val="32"/>
      <w:lang w:val="en-GB" w:eastAsia="zh-CN"/>
    </w:rPr>
  </w:style>
  <w:style w:type="paragraph" w:styleId="a6">
    <w:name w:val="Subtitle"/>
    <w:basedOn w:val="a"/>
    <w:link w:val="a7"/>
    <w:qFormat/>
    <w:rsid w:val="00DD52A9"/>
    <w:pPr>
      <w:spacing w:after="60"/>
      <w:jc w:val="center"/>
      <w:outlineLvl w:val="1"/>
    </w:pPr>
    <w:rPr>
      <w:rFonts w:cs="Arial"/>
      <w:sz w:val="24"/>
      <w:szCs w:val="24"/>
    </w:rPr>
  </w:style>
  <w:style w:type="character" w:customStyle="1" w:styleId="a7">
    <w:name w:val="Подзаголовок Знак"/>
    <w:basedOn w:val="a0"/>
    <w:link w:val="a6"/>
    <w:rsid w:val="00DD52A9"/>
    <w:rPr>
      <w:rFonts w:ascii="Arial" w:hAnsi="Arial" w:cs="Arial"/>
      <w:sz w:val="24"/>
      <w:szCs w:val="24"/>
      <w:lang w:val="en-GB" w:eastAsia="zh-CN"/>
    </w:rPr>
  </w:style>
  <w:style w:type="paragraph" w:styleId="a8">
    <w:name w:val="header"/>
    <w:basedOn w:val="a"/>
    <w:link w:val="a9"/>
    <w:unhideWhenUsed/>
    <w:rsid w:val="006D6039"/>
    <w:pPr>
      <w:tabs>
        <w:tab w:val="center" w:pos="4680"/>
        <w:tab w:val="right" w:pos="9360"/>
      </w:tabs>
    </w:pPr>
  </w:style>
  <w:style w:type="character" w:customStyle="1" w:styleId="a9">
    <w:name w:val="Верхний колонтитул Знак"/>
    <w:basedOn w:val="a0"/>
    <w:link w:val="a8"/>
    <w:uiPriority w:val="99"/>
    <w:semiHidden/>
    <w:rsid w:val="006D6039"/>
    <w:rPr>
      <w:sz w:val="22"/>
      <w:szCs w:val="22"/>
      <w:lang w:val="en-GB" w:eastAsia="zh-CN"/>
    </w:rPr>
  </w:style>
  <w:style w:type="paragraph" w:styleId="aa">
    <w:name w:val="footer"/>
    <w:basedOn w:val="a"/>
    <w:link w:val="ab"/>
    <w:unhideWhenUsed/>
    <w:rsid w:val="006D6039"/>
    <w:pPr>
      <w:tabs>
        <w:tab w:val="center" w:pos="4680"/>
        <w:tab w:val="right" w:pos="9360"/>
      </w:tabs>
    </w:pPr>
  </w:style>
  <w:style w:type="character" w:customStyle="1" w:styleId="ab">
    <w:name w:val="Нижний колонтитул Знак"/>
    <w:basedOn w:val="a0"/>
    <w:link w:val="aa"/>
    <w:uiPriority w:val="99"/>
    <w:rsid w:val="006D6039"/>
    <w:rPr>
      <w:sz w:val="22"/>
      <w:szCs w:val="22"/>
      <w:lang w:val="en-GB" w:eastAsia="zh-CN"/>
    </w:rPr>
  </w:style>
  <w:style w:type="character" w:styleId="ac">
    <w:name w:val="Hyperlink"/>
    <w:basedOn w:val="a0"/>
    <w:uiPriority w:val="99"/>
    <w:rsid w:val="00C41C28"/>
    <w:rPr>
      <w:color w:val="0000FF"/>
      <w:u w:val="single"/>
    </w:rPr>
  </w:style>
  <w:style w:type="table" w:styleId="ad">
    <w:name w:val="Table Grid"/>
    <w:basedOn w:val="a1"/>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qFormat/>
    <w:rsid w:val="00C41C28"/>
    <w:pPr>
      <w:tabs>
        <w:tab w:val="left" w:pos="567"/>
      </w:tabs>
      <w:spacing w:after="120"/>
    </w:pPr>
    <w:rPr>
      <w:rFonts w:ascii="Calibri" w:hAnsi="Calibri"/>
    </w:rPr>
  </w:style>
  <w:style w:type="character" w:customStyle="1" w:styleId="af">
    <w:name w:val="Основной текст Знак"/>
    <w:basedOn w:val="a0"/>
    <w:link w:val="ae"/>
    <w:rsid w:val="00C41C28"/>
    <w:rPr>
      <w:rFonts w:ascii="Calibri" w:eastAsia="Times New Roman" w:hAnsi="Calibri"/>
      <w:sz w:val="22"/>
      <w:lang w:val="en-GB"/>
    </w:rPr>
  </w:style>
  <w:style w:type="paragraph" w:styleId="af0">
    <w:name w:val="footnote text"/>
    <w:aliases w:val="Footnotes,Footnote Text Char Char Char,Footnote Text Char Char,single space Char,ft Char,single space,Footnote Text Char Char Char Char Char Char Char Char,Footnote Text Char Char Char Char1 Char,f,FOOTNOTES,fn,Fußnotentext Char,ADB,Footno"/>
    <w:basedOn w:val="a"/>
    <w:link w:val="af1"/>
    <w:uiPriority w:val="99"/>
    <w:unhideWhenUsed/>
    <w:qFormat/>
    <w:rsid w:val="00C41C28"/>
    <w:pPr>
      <w:tabs>
        <w:tab w:val="left" w:pos="567"/>
      </w:tabs>
      <w:spacing w:after="60"/>
      <w:ind w:left="567" w:hanging="567"/>
    </w:pPr>
    <w:rPr>
      <w:rFonts w:ascii="Calibri" w:hAnsi="Calibri"/>
      <w:sz w:val="18"/>
    </w:rPr>
  </w:style>
  <w:style w:type="character" w:customStyle="1" w:styleId="af1">
    <w:name w:val="Текст сноски Знак"/>
    <w:aliases w:val="Footnotes Знак,Footnote Text Char Char Char Знак,Footnote Text Char Char Знак,single space Char Знак,ft Char Знак,single space Знак,Footnote Text Char Char Char Char Char Char Char Char Знак,Footnote Text Char Char Char Char1 Char Знак"/>
    <w:basedOn w:val="a0"/>
    <w:link w:val="af0"/>
    <w:uiPriority w:val="99"/>
    <w:rsid w:val="00C41C28"/>
    <w:rPr>
      <w:rFonts w:ascii="Calibri" w:eastAsia="Times New Roman" w:hAnsi="Calibri"/>
      <w:sz w:val="18"/>
      <w:lang w:val="en-GB"/>
    </w:rPr>
  </w:style>
  <w:style w:type="character" w:styleId="af2">
    <w:name w:val="footnote reference"/>
    <w:aliases w:val="ftref Char,BVI fnr Char,Footnotes refss,16 Point,Superscript 6 Point,Footnote Reference Number,nota pié di pagina,Times 10 Point,Exposant 3 Point,Footnote symbol,Footnote reference number,EN Footnote Reference,note TESI,Ref,Footnote"/>
    <w:basedOn w:val="a0"/>
    <w:link w:val="ftref"/>
    <w:uiPriority w:val="99"/>
    <w:unhideWhenUsed/>
    <w:qFormat/>
    <w:rsid w:val="00C41C28"/>
    <w:rPr>
      <w:vertAlign w:val="superscript"/>
    </w:rPr>
  </w:style>
  <w:style w:type="paragraph" w:customStyle="1" w:styleId="ftref">
    <w:name w:val="ftref"/>
    <w:aliases w:val="BVI fnr"/>
    <w:basedOn w:val="a"/>
    <w:link w:val="af2"/>
    <w:uiPriority w:val="99"/>
    <w:rsid w:val="00C41C28"/>
    <w:pPr>
      <w:spacing w:after="160" w:line="240" w:lineRule="exact"/>
    </w:pPr>
    <w:rPr>
      <w:rFonts w:ascii="Times New Roman" w:eastAsiaTheme="minorHAnsi" w:hAnsi="Times New Roman"/>
      <w:sz w:val="20"/>
      <w:vertAlign w:val="superscript"/>
      <w:lang w:val="en-US"/>
    </w:rPr>
  </w:style>
  <w:style w:type="table" w:styleId="-3">
    <w:name w:val="Colorful List Accent 3"/>
    <w:basedOn w:val="a1"/>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3">
    <w:name w:val="TOC Heading"/>
    <w:basedOn w:val="1"/>
    <w:next w:val="a"/>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af4">
    <w:name w:val="page number"/>
    <w:basedOn w:val="a0"/>
    <w:rsid w:val="00C41C28"/>
  </w:style>
  <w:style w:type="paragraph" w:styleId="af5">
    <w:name w:val="Balloon Text"/>
    <w:basedOn w:val="a"/>
    <w:link w:val="af6"/>
    <w:uiPriority w:val="99"/>
    <w:semiHidden/>
    <w:unhideWhenUsed/>
    <w:rsid w:val="00C41C28"/>
    <w:rPr>
      <w:rFonts w:ascii="Tahoma" w:hAnsi="Tahoma" w:cs="Tahoma"/>
      <w:sz w:val="16"/>
      <w:szCs w:val="16"/>
    </w:rPr>
  </w:style>
  <w:style w:type="character" w:customStyle="1" w:styleId="af6">
    <w:name w:val="Текст выноски Знак"/>
    <w:basedOn w:val="a0"/>
    <w:link w:val="af5"/>
    <w:uiPriority w:val="99"/>
    <w:semiHidden/>
    <w:rsid w:val="00C41C28"/>
    <w:rPr>
      <w:rFonts w:ascii="Tahoma" w:eastAsia="Times New Roman" w:hAnsi="Tahoma" w:cs="Tahoma"/>
      <w:sz w:val="16"/>
      <w:szCs w:val="16"/>
      <w:lang w:val="en-GB"/>
    </w:rPr>
  </w:style>
  <w:style w:type="paragraph" w:styleId="af7">
    <w:name w:val="List Paragraph"/>
    <w:basedOn w:val="a"/>
    <w:uiPriority w:val="34"/>
    <w:qFormat/>
    <w:rsid w:val="0015023E"/>
    <w:pPr>
      <w:ind w:left="720"/>
      <w:contextualSpacing/>
    </w:pPr>
  </w:style>
  <w:style w:type="character" w:styleId="af8">
    <w:name w:val="FollowedHyperlink"/>
    <w:basedOn w:val="a0"/>
    <w:uiPriority w:val="99"/>
    <w:semiHidden/>
    <w:unhideWhenUsed/>
    <w:rsid w:val="00BD1C28"/>
    <w:rPr>
      <w:color w:val="800080" w:themeColor="followedHyperlink"/>
      <w:u w:val="single"/>
    </w:rPr>
  </w:style>
  <w:style w:type="character" w:styleId="af9">
    <w:name w:val="annotation reference"/>
    <w:basedOn w:val="a0"/>
    <w:uiPriority w:val="99"/>
    <w:semiHidden/>
    <w:unhideWhenUsed/>
    <w:rsid w:val="00B871E4"/>
    <w:rPr>
      <w:sz w:val="16"/>
      <w:szCs w:val="16"/>
    </w:rPr>
  </w:style>
  <w:style w:type="paragraph" w:styleId="afa">
    <w:name w:val="annotation text"/>
    <w:basedOn w:val="a"/>
    <w:link w:val="afb"/>
    <w:uiPriority w:val="99"/>
    <w:semiHidden/>
    <w:unhideWhenUsed/>
    <w:rsid w:val="00B871E4"/>
    <w:rPr>
      <w:sz w:val="20"/>
    </w:rPr>
  </w:style>
  <w:style w:type="character" w:customStyle="1" w:styleId="afb">
    <w:name w:val="Текст примечания Знак"/>
    <w:basedOn w:val="a0"/>
    <w:link w:val="afa"/>
    <w:uiPriority w:val="99"/>
    <w:semiHidden/>
    <w:rsid w:val="00B871E4"/>
    <w:rPr>
      <w:rFonts w:ascii="Arial" w:eastAsia="Times New Roman" w:hAnsi="Arial"/>
      <w:lang w:val="en-GB"/>
    </w:rPr>
  </w:style>
  <w:style w:type="paragraph" w:styleId="afc">
    <w:name w:val="annotation subject"/>
    <w:basedOn w:val="afa"/>
    <w:next w:val="afa"/>
    <w:link w:val="afd"/>
    <w:uiPriority w:val="99"/>
    <w:semiHidden/>
    <w:unhideWhenUsed/>
    <w:rsid w:val="00B871E4"/>
    <w:rPr>
      <w:b/>
      <w:bCs/>
    </w:rPr>
  </w:style>
  <w:style w:type="character" w:customStyle="1" w:styleId="afd">
    <w:name w:val="Тема примечания Знак"/>
    <w:basedOn w:val="afb"/>
    <w:link w:val="afc"/>
    <w:uiPriority w:val="99"/>
    <w:semiHidden/>
    <w:rsid w:val="00B871E4"/>
    <w:rPr>
      <w:rFonts w:ascii="Arial" w:eastAsia="Times New Roman" w:hAnsi="Arial"/>
      <w:b/>
      <w:bCs/>
      <w:lang w:val="en-GB"/>
    </w:rPr>
  </w:style>
  <w:style w:type="paragraph" w:customStyle="1" w:styleId="Para">
    <w:name w:val="Para"/>
    <w:basedOn w:val="a"/>
    <w:link w:val="ParaChar"/>
    <w:uiPriority w:val="3"/>
    <w:qFormat/>
    <w:rsid w:val="00FC0FC8"/>
    <w:pPr>
      <w:spacing w:before="120" w:after="120"/>
      <w:ind w:left="680" w:right="680"/>
      <w:jc w:val="both"/>
    </w:pPr>
    <w:rPr>
      <w:rFonts w:ascii="Times New Roman" w:eastAsia="SimSun" w:hAnsi="Times New Roman"/>
    </w:rPr>
  </w:style>
  <w:style w:type="paragraph" w:customStyle="1" w:styleId="BulletedList">
    <w:name w:val="Bulleted List"/>
    <w:basedOn w:val="af7"/>
    <w:uiPriority w:val="6"/>
    <w:qFormat/>
    <w:rsid w:val="00FC0FC8"/>
    <w:pPr>
      <w:numPr>
        <w:numId w:val="12"/>
      </w:numPr>
      <w:spacing w:after="120"/>
      <w:ind w:right="680"/>
      <w:jc w:val="both"/>
    </w:pPr>
    <w:rPr>
      <w:rFonts w:ascii="Times New Roman" w:eastAsia="SimSun" w:hAnsi="Times New Roman"/>
    </w:rPr>
  </w:style>
  <w:style w:type="paragraph" w:customStyle="1" w:styleId="BoxHeading">
    <w:name w:val="Box Heading"/>
    <w:basedOn w:val="a"/>
    <w:next w:val="Para"/>
    <w:uiPriority w:val="8"/>
    <w:qFormat/>
    <w:rsid w:val="00FC0FC8"/>
    <w:pPr>
      <w:keepNext/>
      <w:tabs>
        <w:tab w:val="left" w:pos="850"/>
        <w:tab w:val="left" w:pos="1191"/>
        <w:tab w:val="left" w:pos="1531"/>
      </w:tabs>
      <w:spacing w:before="240" w:after="120"/>
      <w:ind w:left="680" w:right="680"/>
    </w:pPr>
    <w:rPr>
      <w:rFonts w:ascii="Times New Roman" w:eastAsiaTheme="minorHAnsi" w:hAnsi="Times New Roman"/>
      <w:b/>
      <w:sz w:val="20"/>
    </w:rPr>
  </w:style>
  <w:style w:type="character" w:customStyle="1" w:styleId="ParaChar">
    <w:name w:val="Para Char"/>
    <w:basedOn w:val="a0"/>
    <w:link w:val="Para"/>
    <w:uiPriority w:val="3"/>
    <w:locked/>
    <w:rsid w:val="00FC0FC8"/>
    <w:rPr>
      <w:rFonts w:eastAsia="SimSu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p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pa.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pa.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50FE-7C33-4095-8299-635EAF0F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1691</Words>
  <Characters>11251</Characters>
  <Application>Microsoft Office Word</Application>
  <DocSecurity>0</DocSecurity>
  <Lines>489</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user</cp:lastModifiedBy>
  <cp:revision>30</cp:revision>
  <cp:lastPrinted>2018-05-28T14:53:00Z</cp:lastPrinted>
  <dcterms:created xsi:type="dcterms:W3CDTF">2019-01-04T11:18:00Z</dcterms:created>
  <dcterms:modified xsi:type="dcterms:W3CDTF">2019-01-04T15:27:00Z</dcterms:modified>
</cp:coreProperties>
</file>